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2D" w:rsidRPr="00745C86" w:rsidRDefault="00171DDA" w:rsidP="00DB5F2D">
      <w:pPr>
        <w:jc w:val="center"/>
      </w:pPr>
      <w:r>
        <w:t xml:space="preserve">Scuola </w:t>
      </w:r>
      <w:r w:rsidR="00564555">
        <w:t>socio-politica “Giuseppe Toniolo” di Assisi</w:t>
      </w:r>
      <w:r w:rsidR="00DB5F2D" w:rsidRPr="00745C86">
        <w:t>.</w:t>
      </w:r>
      <w:r w:rsidR="00564555">
        <w:t xml:space="preserve"> 3</w:t>
      </w:r>
      <w:r w:rsidR="00DB5F2D" w:rsidRPr="00745C86">
        <w:t xml:space="preserve"> </w:t>
      </w:r>
      <w:r w:rsidR="00564555">
        <w:t>febbraio</w:t>
      </w:r>
      <w:r w:rsidR="00DB5F2D" w:rsidRPr="00745C86">
        <w:t xml:space="preserve"> 201</w:t>
      </w:r>
      <w:r w:rsidR="00564555">
        <w:t>9</w:t>
      </w:r>
      <w:r w:rsidR="00DB5F2D" w:rsidRPr="00745C86">
        <w:t>.</w:t>
      </w:r>
    </w:p>
    <w:p w:rsidR="00133F70" w:rsidRPr="00745C86" w:rsidRDefault="00133F70" w:rsidP="00825D56">
      <w:pPr>
        <w:jc w:val="center"/>
      </w:pPr>
    </w:p>
    <w:p w:rsidR="00CE7562" w:rsidRPr="00564555" w:rsidRDefault="00564555" w:rsidP="00564555">
      <w:pPr>
        <w:jc w:val="center"/>
        <w:rPr>
          <w:b/>
        </w:rPr>
      </w:pPr>
      <w:r w:rsidRPr="00564555">
        <w:rPr>
          <w:b/>
        </w:rPr>
        <w:t>Il lavoro: vocazione umana e dimensione spirituale</w:t>
      </w:r>
    </w:p>
    <w:p w:rsidR="00564555" w:rsidRDefault="00564555" w:rsidP="00133F70">
      <w:pPr>
        <w:jc w:val="center"/>
      </w:pPr>
    </w:p>
    <w:p w:rsidR="00525AF8" w:rsidRPr="00745C86" w:rsidRDefault="00525AF8" w:rsidP="00133F70">
      <w:pPr>
        <w:jc w:val="center"/>
      </w:pPr>
      <w:r w:rsidRPr="00745C86">
        <w:t>di</w:t>
      </w:r>
    </w:p>
    <w:p w:rsidR="00525AF8" w:rsidRPr="00745C86" w:rsidRDefault="00525AF8" w:rsidP="00133F70">
      <w:pPr>
        <w:jc w:val="center"/>
      </w:pPr>
    </w:p>
    <w:p w:rsidR="00133F70" w:rsidRPr="00745C86" w:rsidRDefault="00133F70" w:rsidP="00133F70">
      <w:pPr>
        <w:jc w:val="center"/>
      </w:pPr>
      <w:r w:rsidRPr="00745C86">
        <w:t>S. Em. Card. Gualtie</w:t>
      </w:r>
      <w:r w:rsidR="00A23DD7" w:rsidRPr="00745C86">
        <w:t>r</w:t>
      </w:r>
      <w:r w:rsidRPr="00745C86">
        <w:t>o Bassetti</w:t>
      </w:r>
    </w:p>
    <w:p w:rsidR="009A6FAA" w:rsidRDefault="009A6FAA"/>
    <w:p w:rsidR="00DB4B7F" w:rsidRPr="00745C86" w:rsidRDefault="00DB4B7F"/>
    <w:p w:rsidR="00683019" w:rsidRPr="00745C86" w:rsidRDefault="00683019" w:rsidP="00683019">
      <w:pPr>
        <w:ind w:firstLine="708"/>
      </w:pPr>
      <w:r w:rsidRPr="00745C86">
        <w:t>Carissim</w:t>
      </w:r>
      <w:r w:rsidR="00564555">
        <w:t>i fratelli e sorelle</w:t>
      </w:r>
      <w:r w:rsidRPr="00745C86">
        <w:t>,</w:t>
      </w:r>
    </w:p>
    <w:p w:rsidR="002A75C7" w:rsidRDefault="00683019" w:rsidP="005F762B">
      <w:pPr>
        <w:ind w:firstLine="708"/>
      </w:pPr>
      <w:r w:rsidRPr="00745C86">
        <w:t xml:space="preserve">vi ringrazio dell’invito che mi avete rivolto perché il tema che mi avete affidato per l’incontro di oggi, </w:t>
      </w:r>
      <w:r w:rsidR="00564555" w:rsidRPr="00564555">
        <w:rPr>
          <w:i/>
        </w:rPr>
        <w:t>Il lavoro: vocazione umana e dimensione spirituale</w:t>
      </w:r>
      <w:r w:rsidRPr="00745C86">
        <w:t xml:space="preserve">, non è solo un argomento di riflessione intellettuale ma è, prima di tutto, una questione di stringente attualità. </w:t>
      </w:r>
      <w:r w:rsidR="002A75C7" w:rsidRPr="00745C86">
        <w:t xml:space="preserve">Il Presidente della Repubblica, Sergio Mattarella, nel suo discorso di fine anno, ha sottolineato con forza che il lavoro è la priorità per l’Italia. E ormai da molti mesi anche la Chiesa italiana sta insistendo su questo tema che considera, come ho avuto occasione di </w:t>
      </w:r>
      <w:r w:rsidR="002A75C7">
        <w:t>ribadire</w:t>
      </w:r>
      <w:r w:rsidR="002A75C7" w:rsidRPr="00745C86">
        <w:t xml:space="preserve"> nel</w:t>
      </w:r>
      <w:r w:rsidR="002A75C7">
        <w:t xml:space="preserve">l’ultimo </w:t>
      </w:r>
      <w:r w:rsidR="002A75C7" w:rsidRPr="00745C86">
        <w:t>Consiglio permanente della Conferenza Episcopale Italian</w:t>
      </w:r>
      <w:r w:rsidR="002A75C7">
        <w:t>a</w:t>
      </w:r>
      <w:r w:rsidR="002A75C7" w:rsidRPr="00745C86">
        <w:t xml:space="preserve">, una delle </w:t>
      </w:r>
      <w:r w:rsidR="002A75C7">
        <w:t>«</w:t>
      </w:r>
      <w:r w:rsidR="002A75C7" w:rsidRPr="00745C86">
        <w:t>priorità irrinunciabili</w:t>
      </w:r>
      <w:r w:rsidR="002A75C7">
        <w:t>»</w:t>
      </w:r>
      <w:r w:rsidR="002A75C7" w:rsidRPr="00745C86">
        <w:t xml:space="preserve"> per il futuro del nostro Paese.</w:t>
      </w:r>
    </w:p>
    <w:p w:rsidR="005F762B" w:rsidRPr="00745C86" w:rsidRDefault="002A75C7" w:rsidP="005F2D9A">
      <w:pPr>
        <w:ind w:firstLine="708"/>
      </w:pPr>
      <w:r>
        <w:t xml:space="preserve">La relazione che oggi vi propongo è una sintesi dell’intervento che ho tenuto </w:t>
      </w:r>
      <w:r w:rsidR="005F2D9A">
        <w:t xml:space="preserve">a gennaio alla Facoltà teologica dell’Italia settentrionale e prende spunto, doverosamente, </w:t>
      </w:r>
      <w:r w:rsidR="005F762B" w:rsidRPr="00745C86">
        <w:t>da una frase tratta dall’</w:t>
      </w:r>
      <w:r w:rsidR="005F762B" w:rsidRPr="00745C86">
        <w:rPr>
          <w:i/>
        </w:rPr>
        <w:t>Evangelii gaudium</w:t>
      </w:r>
      <w:r w:rsidR="005F762B" w:rsidRPr="00745C86">
        <w:t>: «nel lavoro libero, creativo, partecipativo e solidale, l’essere umano esprime e accresce la dignità della propria vita»</w:t>
      </w:r>
      <w:r w:rsidR="005F762B" w:rsidRPr="00745C86">
        <w:rPr>
          <w:rStyle w:val="Rimandonotaapidipagina"/>
        </w:rPr>
        <w:footnoteReference w:id="1"/>
      </w:r>
      <w:r w:rsidR="005F762B" w:rsidRPr="00745C86">
        <w:t xml:space="preserve">. </w:t>
      </w:r>
    </w:p>
    <w:p w:rsidR="001C1E1D" w:rsidRPr="00745C86" w:rsidRDefault="00BE5C31" w:rsidP="00A23DD7">
      <w:pPr>
        <w:ind w:firstLine="708"/>
        <w:rPr>
          <w:rFonts w:cs="Tahoma"/>
          <w:color w:val="000000"/>
          <w:shd w:val="clear" w:color="auto" w:fill="FFFFFF"/>
        </w:rPr>
      </w:pPr>
      <w:r>
        <w:t>D</w:t>
      </w:r>
      <w:r w:rsidR="005F762B" w:rsidRPr="00745C86">
        <w:t>a queste parole</w:t>
      </w:r>
      <w:r>
        <w:t xml:space="preserve"> di Papa Francesco</w:t>
      </w:r>
      <w:r w:rsidR="00717A2A" w:rsidRPr="00745C86">
        <w:t>, anche oggi,</w:t>
      </w:r>
      <w:r w:rsidR="005F762B" w:rsidRPr="00745C86">
        <w:t xml:space="preserve"> bisogna partire. Aggiungendo</w:t>
      </w:r>
      <w:r w:rsidR="00274725" w:rsidRPr="00745C86">
        <w:t>, però,</w:t>
      </w:r>
      <w:r w:rsidR="005F762B" w:rsidRPr="00745C86">
        <w:t xml:space="preserve"> una considerazione </w:t>
      </w:r>
      <w:r w:rsidR="00274725" w:rsidRPr="00745C86">
        <w:t xml:space="preserve">apparentemente </w:t>
      </w:r>
      <w:r w:rsidR="005F762B" w:rsidRPr="00745C86">
        <w:t>semplice</w:t>
      </w:r>
      <w:r w:rsidR="00274725" w:rsidRPr="00745C86">
        <w:t>,</w:t>
      </w:r>
      <w:r w:rsidR="005F762B" w:rsidRPr="00745C86">
        <w:t xml:space="preserve"> </w:t>
      </w:r>
      <w:r w:rsidR="00274725" w:rsidRPr="00745C86">
        <w:t>ma</w:t>
      </w:r>
      <w:r w:rsidR="005F762B" w:rsidRPr="00745C86">
        <w:t xml:space="preserve"> estremamente importante. </w:t>
      </w:r>
      <w:r w:rsidR="00274725" w:rsidRPr="00745C86">
        <w:t xml:space="preserve">La Chiesa, oggi come in passato, non si occupa del lavoro come una qualsiasi agenzia sociale. </w:t>
      </w:r>
      <w:r w:rsidR="001C1E1D" w:rsidRPr="00745C86">
        <w:t>Essa n</w:t>
      </w:r>
      <w:r w:rsidR="00274725" w:rsidRPr="00745C86">
        <w:t>on ha bisogno</w:t>
      </w:r>
      <w:r w:rsidR="001C1E1D" w:rsidRPr="00745C86">
        <w:t>,</w:t>
      </w:r>
      <w:r w:rsidR="00274725" w:rsidRPr="00745C86">
        <w:t xml:space="preserve"> né intenzione</w:t>
      </w:r>
      <w:r w:rsidR="001C1E1D" w:rsidRPr="00745C86">
        <w:t>,</w:t>
      </w:r>
      <w:r w:rsidR="00274725" w:rsidRPr="00745C86">
        <w:t xml:space="preserve"> di </w:t>
      </w:r>
      <w:r w:rsidR="001C1E1D" w:rsidRPr="00745C86">
        <w:t>proporre rivendicazione</w:t>
      </w:r>
      <w:r w:rsidR="00274725" w:rsidRPr="00745C86">
        <w:t xml:space="preserve"> </w:t>
      </w:r>
      <w:r w:rsidR="001C1E1D" w:rsidRPr="00745C86">
        <w:t xml:space="preserve">sociali perché i cristiani di ogni tempo </w:t>
      </w:r>
      <w:bookmarkStart w:id="0" w:name="top"/>
      <w:r w:rsidR="00DB3409">
        <w:t>«</w:t>
      </w:r>
      <w:r w:rsidR="001C1E1D" w:rsidRPr="00745C86">
        <w:t>v</w:t>
      </w:r>
      <w:r w:rsidR="001C1E1D" w:rsidRPr="00745C86">
        <w:rPr>
          <w:rFonts w:eastAsia="Times New Roman" w:cs="Times New Roman"/>
          <w:lang w:eastAsia="it-IT"/>
        </w:rPr>
        <w:t>ivono sulla terra, ma hanno la loro cittadinanza in cielo</w:t>
      </w:r>
      <w:r w:rsidR="00DB3409">
        <w:rPr>
          <w:rFonts w:eastAsia="Times New Roman" w:cs="Times New Roman"/>
          <w:lang w:eastAsia="it-IT"/>
        </w:rPr>
        <w:t>»</w:t>
      </w:r>
      <w:r w:rsidR="001C1E1D" w:rsidRPr="00745C86">
        <w:rPr>
          <w:rStyle w:val="Rimandonotaapidipagina"/>
          <w:rFonts w:eastAsia="Times New Roman" w:cs="Times New Roman"/>
          <w:lang w:eastAsia="it-IT"/>
        </w:rPr>
        <w:footnoteReference w:id="2"/>
      </w:r>
      <w:r w:rsidR="001C1E1D" w:rsidRPr="00745C86">
        <w:rPr>
          <w:rFonts w:eastAsia="Times New Roman" w:cs="Times New Roman"/>
          <w:lang w:eastAsia="it-IT"/>
        </w:rPr>
        <w:t xml:space="preserve">. La Chiesa, però, vede nel lavoro una missione </w:t>
      </w:r>
      <w:r w:rsidR="00717A2A" w:rsidRPr="00745C86">
        <w:rPr>
          <w:rFonts w:eastAsia="Times New Roman" w:cs="Times New Roman"/>
          <w:lang w:eastAsia="it-IT"/>
        </w:rPr>
        <w:t xml:space="preserve">altissima </w:t>
      </w:r>
      <w:r w:rsidR="001C1E1D" w:rsidRPr="00745C86">
        <w:rPr>
          <w:rFonts w:eastAsia="Times New Roman" w:cs="Times New Roman"/>
          <w:lang w:eastAsia="it-IT"/>
        </w:rPr>
        <w:t xml:space="preserve">che Dio ha affidato all’uomo. Per questo motivo, </w:t>
      </w:r>
      <w:bookmarkEnd w:id="0"/>
      <w:r w:rsidR="001C1E1D" w:rsidRPr="00745C86">
        <w:rPr>
          <w:rFonts w:eastAsia="Times New Roman" w:cs="Times New Roman"/>
          <w:lang w:eastAsia="it-IT"/>
        </w:rPr>
        <w:t xml:space="preserve">come ha detto </w:t>
      </w:r>
      <w:r w:rsidR="001C1E1D" w:rsidRPr="00745C86">
        <w:rPr>
          <w:rFonts w:cs="Tahoma"/>
          <w:color w:val="000000"/>
          <w:shd w:val="clear" w:color="auto" w:fill="FFFFFF"/>
        </w:rPr>
        <w:t xml:space="preserve">Papa Francesco nell’Udienza Generale del 19 agosto 2015, </w:t>
      </w:r>
      <w:r w:rsidR="00A23DD7" w:rsidRPr="00745C86">
        <w:t>«</w:t>
      </w:r>
      <w:r w:rsidR="00A23DD7" w:rsidRPr="00745C86">
        <w:rPr>
          <w:rFonts w:cs="Tahoma"/>
          <w:color w:val="000000"/>
          <w:shd w:val="clear" w:color="auto" w:fill="FFFFFF"/>
        </w:rPr>
        <w:t>l’impegno del lavoro e la vita dello spirito, nella concezione cristiana, non sono affatto in contrasto tra loro</w:t>
      </w:r>
      <w:r w:rsidR="00A23DD7" w:rsidRPr="00745C86">
        <w:t>». Anzi, lavorare «</w:t>
      </w:r>
      <w:r w:rsidR="00A23DD7" w:rsidRPr="00745C86">
        <w:rPr>
          <w:rFonts w:cs="Tahoma"/>
          <w:color w:val="000000"/>
          <w:shd w:val="clear" w:color="auto" w:fill="FFFFFF"/>
        </w:rPr>
        <w:t>è proprio della persona umana. Esprime la sua dignità di essere creata a immagine di Dio. Perciò si dice che il lavoro è sacro»</w:t>
      </w:r>
      <w:r w:rsidR="001C1E1D" w:rsidRPr="00745C86">
        <w:rPr>
          <w:rStyle w:val="Rimandonotaapidipagina"/>
          <w:rFonts w:cs="Tahoma"/>
          <w:color w:val="000000"/>
          <w:shd w:val="clear" w:color="auto" w:fill="FFFFFF"/>
        </w:rPr>
        <w:footnoteReference w:id="3"/>
      </w:r>
      <w:r w:rsidR="00A23DD7" w:rsidRPr="00745C86">
        <w:rPr>
          <w:rFonts w:cs="Tahoma"/>
          <w:color w:val="000000"/>
          <w:shd w:val="clear" w:color="auto" w:fill="FFFFFF"/>
        </w:rPr>
        <w:t>. </w:t>
      </w:r>
    </w:p>
    <w:p w:rsidR="00717A2A" w:rsidRPr="00745C86" w:rsidRDefault="00717A2A" w:rsidP="00717A2A">
      <w:pPr>
        <w:ind w:firstLine="708"/>
      </w:pPr>
      <w:r w:rsidRPr="00745C86">
        <w:t xml:space="preserve">Il lavoro è sacro: ecco il punto di partenza della mia riflessione che si svilupperà sostanzialmente in tre parti. La prima parte si soffermerà sul magistero della Chiesa che vede </w:t>
      </w:r>
      <w:r w:rsidRPr="00745C86">
        <w:rPr>
          <w:i/>
        </w:rPr>
        <w:t>nell’uomo lavoratore un collaboratore di Dio nello sviluppo della creazione</w:t>
      </w:r>
      <w:r w:rsidRPr="00745C86">
        <w:t xml:space="preserve">. La seconda parte si soffermerà, invece, sui profondi cambiamenti che stanno investendo il mondo contemporaneo e </w:t>
      </w:r>
      <w:r w:rsidR="003E6FDB">
        <w:t>sullo sviluppo</w:t>
      </w:r>
      <w:r w:rsidRPr="00745C86">
        <w:t xml:space="preserve"> di una </w:t>
      </w:r>
      <w:r w:rsidRPr="00745C86">
        <w:rPr>
          <w:i/>
        </w:rPr>
        <w:t>nuova questione sociale</w:t>
      </w:r>
      <w:r w:rsidRPr="00745C86">
        <w:t xml:space="preserve">. La terza parte, infine, cercherà </w:t>
      </w:r>
      <w:r w:rsidR="00EC6F6C">
        <w:t xml:space="preserve">di abbozzare una proposta sociale e culturale che si prefigga </w:t>
      </w:r>
      <w:r w:rsidRPr="00745C86">
        <w:t xml:space="preserve">un obiettivo importante: </w:t>
      </w:r>
      <w:r w:rsidRPr="00745C86">
        <w:rPr>
          <w:i/>
        </w:rPr>
        <w:t>lavorare meglio, lavorare tutti</w:t>
      </w:r>
      <w:r w:rsidRPr="00745C86">
        <w:t>.</w:t>
      </w:r>
    </w:p>
    <w:p w:rsidR="00525AF8" w:rsidRPr="00745C86" w:rsidRDefault="00525AF8" w:rsidP="00405719">
      <w:pPr>
        <w:ind w:firstLine="708"/>
      </w:pPr>
    </w:p>
    <w:p w:rsidR="002D26FD" w:rsidRPr="00745C86" w:rsidRDefault="002D26FD" w:rsidP="002D26FD">
      <w:r w:rsidRPr="00745C86">
        <w:rPr>
          <w:i/>
        </w:rPr>
        <w:t>L’uomo collaboratore di Dio nello sviluppo della creazione</w:t>
      </w:r>
      <w:r w:rsidRPr="00745C86">
        <w:t xml:space="preserve"> </w:t>
      </w:r>
    </w:p>
    <w:p w:rsidR="002D26FD" w:rsidRPr="00745C86" w:rsidRDefault="002D26FD" w:rsidP="00405719">
      <w:pPr>
        <w:ind w:firstLine="708"/>
      </w:pPr>
    </w:p>
    <w:p w:rsidR="00C534FC" w:rsidRPr="00745C86" w:rsidRDefault="00D12091" w:rsidP="003E6FDB">
      <w:pPr>
        <w:ind w:firstLine="708"/>
      </w:pPr>
      <w:r w:rsidRPr="00745C86">
        <w:t>La</w:t>
      </w:r>
      <w:r w:rsidR="00C534FC" w:rsidRPr="00745C86">
        <w:t xml:space="preserve"> riflessione</w:t>
      </w:r>
      <w:r w:rsidR="005F2D9A">
        <w:t xml:space="preserve"> teologica</w:t>
      </w:r>
      <w:r w:rsidR="00C534FC" w:rsidRPr="00745C86">
        <w:t xml:space="preserve"> </w:t>
      </w:r>
      <w:r w:rsidRPr="00745C86">
        <w:t>sul lavoro</w:t>
      </w:r>
      <w:r w:rsidR="005F2D9A">
        <w:t xml:space="preserve"> inizia</w:t>
      </w:r>
      <w:r w:rsidR="00C534FC" w:rsidRPr="00745C86">
        <w:t xml:space="preserve"> a </w:t>
      </w:r>
      <w:r w:rsidR="00C534FC" w:rsidRPr="00C72B70">
        <w:t>mutare</w:t>
      </w:r>
      <w:r w:rsidR="00C534FC" w:rsidRPr="00745C86">
        <w:t xml:space="preserve"> quando</w:t>
      </w:r>
      <w:r w:rsidR="003E6FDB">
        <w:t>,</w:t>
      </w:r>
      <w:r w:rsidR="00C534FC" w:rsidRPr="00745C86">
        <w:t xml:space="preserve"> nel corso dell’Ottocento</w:t>
      </w:r>
      <w:r w:rsidR="003E6FDB">
        <w:t>,</w:t>
      </w:r>
      <w:r w:rsidR="00C534FC" w:rsidRPr="00745C86">
        <w:t xml:space="preserve"> emerge con una forza dirompente – a tratti violenta – la cosiddetta </w:t>
      </w:r>
      <w:r w:rsidR="00DB3409">
        <w:t>«</w:t>
      </w:r>
      <w:r w:rsidR="00C534FC" w:rsidRPr="00745C86">
        <w:t>questione sociale</w:t>
      </w:r>
      <w:r w:rsidR="00DB3409">
        <w:t>»</w:t>
      </w:r>
      <w:r w:rsidR="00C534FC" w:rsidRPr="00745C86">
        <w:t xml:space="preserve">. </w:t>
      </w:r>
      <w:r w:rsidRPr="00745C86">
        <w:t>La</w:t>
      </w:r>
      <w:r w:rsidR="00C534FC" w:rsidRPr="00745C86">
        <w:t xml:space="preserve"> rivoluzione industriale modifica</w:t>
      </w:r>
      <w:r w:rsidRPr="00745C86">
        <w:t xml:space="preserve"> </w:t>
      </w:r>
      <w:r w:rsidR="00C534FC" w:rsidRPr="00745C86">
        <w:t>non solo il sistema produttivo ma le strutture fondanti della società. Nel XIX secolo</w:t>
      </w:r>
      <w:r w:rsidR="003E6FDB">
        <w:t xml:space="preserve"> nasce</w:t>
      </w:r>
      <w:r w:rsidR="00C534FC" w:rsidRPr="00745C86">
        <w:t xml:space="preserve"> una nuova civiltà urbana e industriale in cui si afferma </w:t>
      </w:r>
      <w:r w:rsidRPr="00745C86">
        <w:t>un modo nuovo di intendere il lavoro e, contestualmente, scoppiano</w:t>
      </w:r>
      <w:r w:rsidR="00C534FC" w:rsidRPr="00745C86">
        <w:t xml:space="preserve"> nuovi conflitti sociali.</w:t>
      </w:r>
    </w:p>
    <w:p w:rsidR="00865AE7" w:rsidRDefault="00C534FC" w:rsidP="00006709">
      <w:pPr>
        <w:ind w:firstLine="708"/>
        <w:rPr>
          <w:rFonts w:cs="Tahoma"/>
          <w:color w:val="000000"/>
          <w:shd w:val="clear" w:color="auto" w:fill="FFFFFF"/>
        </w:rPr>
      </w:pPr>
      <w:r w:rsidRPr="00745C86">
        <w:t xml:space="preserve">L’enciclica </w:t>
      </w:r>
      <w:r w:rsidRPr="00745C86">
        <w:rPr>
          <w:i/>
        </w:rPr>
        <w:t>Rerum Novarum</w:t>
      </w:r>
      <w:r w:rsidRPr="00745C86">
        <w:t xml:space="preserve"> di Leone XIII</w:t>
      </w:r>
      <w:r w:rsidR="007E1F27" w:rsidRPr="00745C86">
        <w:t xml:space="preserve"> del 1891</w:t>
      </w:r>
      <w:r w:rsidRPr="00745C86">
        <w:t xml:space="preserve"> recepisce questa grande novità e</w:t>
      </w:r>
      <w:r w:rsidR="00D12091" w:rsidRPr="00745C86">
        <w:t xml:space="preserve"> </w:t>
      </w:r>
      <w:r w:rsidRPr="00745C86">
        <w:t>colloca il problema del lavoro</w:t>
      </w:r>
      <w:r w:rsidR="00EA0549">
        <w:t>, sostanzialmente,</w:t>
      </w:r>
      <w:r w:rsidRPr="00745C86">
        <w:t xml:space="preserve"> </w:t>
      </w:r>
      <w:r w:rsidR="000C60AC">
        <w:t xml:space="preserve">in tre ambiti: </w:t>
      </w:r>
      <w:r w:rsidRPr="00745C86">
        <w:t xml:space="preserve">nel contesto evangelico della </w:t>
      </w:r>
      <w:r w:rsidR="00DB3409">
        <w:t>«</w:t>
      </w:r>
      <w:r w:rsidRPr="00745C86">
        <w:t>giusta mercede</w:t>
      </w:r>
      <w:r w:rsidR="00DB3409">
        <w:t>»</w:t>
      </w:r>
      <w:r w:rsidR="007E1F27" w:rsidRPr="00745C86">
        <w:t xml:space="preserve"> da </w:t>
      </w:r>
      <w:r w:rsidR="000D32FE" w:rsidRPr="00745C86">
        <w:t>elargire</w:t>
      </w:r>
      <w:r w:rsidR="007E1F27" w:rsidRPr="00745C86">
        <w:t xml:space="preserve"> a</w:t>
      </w:r>
      <w:r w:rsidRPr="00745C86">
        <w:t>ll’operaio</w:t>
      </w:r>
      <w:r w:rsidR="000C60AC">
        <w:t>;</w:t>
      </w:r>
      <w:r w:rsidR="00F37B70" w:rsidRPr="00745C86">
        <w:t xml:space="preserve"> in un regime di </w:t>
      </w:r>
      <w:r w:rsidR="00DB3409">
        <w:t>«</w:t>
      </w:r>
      <w:r w:rsidR="00F37B70" w:rsidRPr="00745C86">
        <w:t>concordia</w:t>
      </w:r>
      <w:r w:rsidR="00DB3409">
        <w:t>»</w:t>
      </w:r>
      <w:r w:rsidR="00F37B70" w:rsidRPr="00745C86">
        <w:t xml:space="preserve"> sociale </w:t>
      </w:r>
      <w:r w:rsidR="00DB3409">
        <w:t>«</w:t>
      </w:r>
      <w:r w:rsidR="00F37B70" w:rsidRPr="00745C86">
        <w:t>tra capitale e lavoro</w:t>
      </w:r>
      <w:r w:rsidR="00DB3409">
        <w:t>»</w:t>
      </w:r>
      <w:r w:rsidR="000C60AC">
        <w:t>;</w:t>
      </w:r>
      <w:r w:rsidR="00D12091" w:rsidRPr="00745C86">
        <w:t xml:space="preserve"> e nel </w:t>
      </w:r>
      <w:r w:rsidR="000D32FE" w:rsidRPr="00745C86">
        <w:t>doveroso</w:t>
      </w:r>
      <w:r w:rsidR="00D12091" w:rsidRPr="00745C86">
        <w:t xml:space="preserve"> riconoscimento della </w:t>
      </w:r>
      <w:r w:rsidR="00DB3409">
        <w:t>«</w:t>
      </w:r>
      <w:r w:rsidR="00D12091" w:rsidRPr="00745C86">
        <w:t>dignità del</w:t>
      </w:r>
      <w:r w:rsidR="000D32FE" w:rsidRPr="00745C86">
        <w:t>la persona umana</w:t>
      </w:r>
      <w:r w:rsidR="00DB3409">
        <w:t>»</w:t>
      </w:r>
      <w:r w:rsidR="00D12091" w:rsidRPr="00745C86">
        <w:t xml:space="preserve"> </w:t>
      </w:r>
      <w:r w:rsidR="000C60AC">
        <w:t>messa a rischio dal</w:t>
      </w:r>
      <w:r w:rsidR="00D12091" w:rsidRPr="00745C86">
        <w:t>le dure condizioni di vita in cui erano costretti a vivere gli operai</w:t>
      </w:r>
      <w:r w:rsidRPr="00745C86">
        <w:t xml:space="preserve">. </w:t>
      </w:r>
      <w:r w:rsidR="000C60AC">
        <w:t xml:space="preserve">Con gli </w:t>
      </w:r>
      <w:r w:rsidR="00DB3409">
        <w:t>«</w:t>
      </w:r>
      <w:r w:rsidR="00464C97" w:rsidRPr="00745C86">
        <w:rPr>
          <w:rFonts w:cs="Tahoma"/>
          <w:color w:val="000000"/>
          <w:shd w:val="clear" w:color="auto" w:fill="FFFFFF"/>
        </w:rPr>
        <w:t>occhi della ragione e della fede</w:t>
      </w:r>
      <w:r w:rsidR="00F37B70" w:rsidRPr="00745C86">
        <w:rPr>
          <w:rFonts w:cs="Tahoma"/>
          <w:color w:val="000000"/>
          <w:shd w:val="clear" w:color="auto" w:fill="FFFFFF"/>
        </w:rPr>
        <w:t xml:space="preserve"> – si legge in questa enciclica </w:t>
      </w:r>
      <w:r w:rsidR="00F37B70" w:rsidRPr="00745C86">
        <w:rPr>
          <w:rFonts w:cs="Tahoma"/>
          <w:color w:val="000000"/>
          <w:shd w:val="clear" w:color="auto" w:fill="FFFFFF"/>
        </w:rPr>
        <w:lastRenderedPageBreak/>
        <w:t>pionieristica –</w:t>
      </w:r>
      <w:r w:rsidR="00464C97" w:rsidRPr="00745C86">
        <w:rPr>
          <w:rFonts w:cs="Tahoma"/>
          <w:color w:val="000000"/>
          <w:shd w:val="clear" w:color="auto" w:fill="FFFFFF"/>
        </w:rPr>
        <w:t xml:space="preserve"> il lavoro non degrada l'uomo, ma anzi lo nobilita col metterlo in grado di vivere onestamente con l'opera propria</w:t>
      </w:r>
      <w:r w:rsidR="00DB3409">
        <w:rPr>
          <w:rFonts w:cs="Tahoma"/>
          <w:color w:val="000000"/>
          <w:shd w:val="clear" w:color="auto" w:fill="FFFFFF"/>
        </w:rPr>
        <w:t>»</w:t>
      </w:r>
      <w:r w:rsidR="00EA0549">
        <w:rPr>
          <w:rStyle w:val="Rimandonotaapidipagina"/>
          <w:rFonts w:cs="Tahoma"/>
          <w:color w:val="000000"/>
          <w:shd w:val="clear" w:color="auto" w:fill="FFFFFF"/>
        </w:rPr>
        <w:footnoteReference w:id="4"/>
      </w:r>
      <w:r w:rsidR="00F37B70" w:rsidRPr="00745C86">
        <w:rPr>
          <w:rFonts w:cs="Tahoma"/>
          <w:color w:val="000000"/>
          <w:shd w:val="clear" w:color="auto" w:fill="FFFFFF"/>
        </w:rPr>
        <w:t>.</w:t>
      </w:r>
      <w:r w:rsidR="00006709" w:rsidRPr="00745C86">
        <w:rPr>
          <w:rFonts w:cs="Tahoma"/>
          <w:color w:val="000000"/>
          <w:shd w:val="clear" w:color="auto" w:fill="FFFFFF"/>
        </w:rPr>
        <w:t xml:space="preserve"> </w:t>
      </w:r>
    </w:p>
    <w:p w:rsidR="00E95A74" w:rsidRDefault="007E1F27" w:rsidP="00405719">
      <w:pPr>
        <w:ind w:firstLine="708"/>
      </w:pPr>
      <w:r w:rsidRPr="00745C86">
        <w:t>Questa prospettiva delineata da papa Pecci rimarrà</w:t>
      </w:r>
      <w:r w:rsidR="00EA0549">
        <w:t xml:space="preserve"> invariata, nelle sue linee essenziali,</w:t>
      </w:r>
      <w:r w:rsidRPr="00745C86">
        <w:t xml:space="preserve"> per molti decenni</w:t>
      </w:r>
      <w:r w:rsidR="00EA0549">
        <w:t xml:space="preserve">. </w:t>
      </w:r>
      <w:r w:rsidR="00596737" w:rsidRPr="00745C86">
        <w:rPr>
          <w:rFonts w:cs="Tahoma"/>
          <w:bCs/>
          <w:color w:val="000000"/>
          <w:shd w:val="clear" w:color="auto" w:fill="FFFFFF"/>
        </w:rPr>
        <w:t xml:space="preserve">Tuttavia, il </w:t>
      </w:r>
      <w:r w:rsidR="005F2D9A">
        <w:rPr>
          <w:rFonts w:cs="Tahoma"/>
          <w:bCs/>
          <w:color w:val="000000"/>
          <w:shd w:val="clear" w:color="auto" w:fill="FFFFFF"/>
        </w:rPr>
        <w:t>primo</w:t>
      </w:r>
      <w:r w:rsidR="00596737" w:rsidRPr="00745C86">
        <w:rPr>
          <w:rFonts w:cs="Tahoma"/>
          <w:bCs/>
          <w:color w:val="000000"/>
          <w:shd w:val="clear" w:color="auto" w:fill="FFFFFF"/>
        </w:rPr>
        <w:t xml:space="preserve"> </w:t>
      </w:r>
      <w:r w:rsidR="00E17AE7" w:rsidRPr="00745C86">
        <w:t xml:space="preserve">salto di discontinuità </w:t>
      </w:r>
      <w:r w:rsidR="00596737" w:rsidRPr="00745C86">
        <w:t xml:space="preserve">in questa riflessione </w:t>
      </w:r>
      <w:r w:rsidR="00865AE7">
        <w:t xml:space="preserve">sul lavoro </w:t>
      </w:r>
      <w:r w:rsidR="00E17AE7" w:rsidRPr="00745C86">
        <w:t xml:space="preserve">avviene con Padre </w:t>
      </w:r>
      <w:r w:rsidR="00596737" w:rsidRPr="00745C86">
        <w:t xml:space="preserve">Marie-Dominique </w:t>
      </w:r>
      <w:r w:rsidR="00E17AE7" w:rsidRPr="00745C86">
        <w:t>Chenu che a metà degli anni Cinquanta pubblica un volume</w:t>
      </w:r>
      <w:r w:rsidR="00596737" w:rsidRPr="00745C86">
        <w:t xml:space="preserve"> di grande importanza</w:t>
      </w:r>
      <w:r w:rsidR="00E17AE7" w:rsidRPr="00745C86">
        <w:t xml:space="preserve"> intitolato </w:t>
      </w:r>
      <w:r w:rsidR="00E17AE7" w:rsidRPr="00745C86">
        <w:rPr>
          <w:i/>
        </w:rPr>
        <w:t>Per una teologia del lavoro</w:t>
      </w:r>
      <w:r w:rsidR="0014720B">
        <w:rPr>
          <w:rStyle w:val="Rimandonotaapidipagina"/>
          <w:i/>
        </w:rPr>
        <w:footnoteReference w:id="5"/>
      </w:r>
      <w:r w:rsidR="00596737" w:rsidRPr="00745C86">
        <w:t xml:space="preserve">. Questo libro, </w:t>
      </w:r>
      <w:r w:rsidR="00E17AE7" w:rsidRPr="00745C86">
        <w:t xml:space="preserve">che </w:t>
      </w:r>
      <w:r w:rsidR="00865AE7">
        <w:t>denuncia</w:t>
      </w:r>
      <w:r w:rsidR="00596737" w:rsidRPr="00745C86">
        <w:t xml:space="preserve"> l’assenza e, al tempo stesso, </w:t>
      </w:r>
      <w:r w:rsidR="00865AE7">
        <w:t xml:space="preserve">rivendica </w:t>
      </w:r>
      <w:r w:rsidR="00596737" w:rsidRPr="00745C86">
        <w:t>la necessità di una teologia del lavoro, rappresenta indubbiamente un crocevia storico</w:t>
      </w:r>
      <w:r w:rsidR="005F2D9A">
        <w:t xml:space="preserve"> p</w:t>
      </w:r>
      <w:r w:rsidR="00910D80" w:rsidRPr="00745C86">
        <w:t>er almeno tre motivi.</w:t>
      </w:r>
      <w:r w:rsidR="005F2D9A">
        <w:t xml:space="preserve"> </w:t>
      </w:r>
      <w:r w:rsidR="00910D80" w:rsidRPr="00745C86">
        <w:t xml:space="preserve">Prima di tutto, </w:t>
      </w:r>
      <w:r w:rsidR="00EA0549">
        <w:t xml:space="preserve">perché </w:t>
      </w:r>
      <w:r w:rsidR="00910D80" w:rsidRPr="00745C86">
        <w:t>Chenu</w:t>
      </w:r>
      <w:r w:rsidR="00FA5A17" w:rsidRPr="00745C86">
        <w:t xml:space="preserve"> ha la piena consapevolezza del passaggio d’epoca che sta vivendo la società del </w:t>
      </w:r>
      <w:r w:rsidR="00EA0549">
        <w:t xml:space="preserve">suo </w:t>
      </w:r>
      <w:r w:rsidR="00FA5A17" w:rsidRPr="00745C86">
        <w:t xml:space="preserve">tempo e propone di costruire una nuova </w:t>
      </w:r>
      <w:r w:rsidR="00DB3409">
        <w:t>«</w:t>
      </w:r>
      <w:r w:rsidR="00FA5A17" w:rsidRPr="00745C86">
        <w:t>civiltà del lavoro</w:t>
      </w:r>
      <w:r w:rsidR="00DB3409">
        <w:t>»</w:t>
      </w:r>
      <w:r w:rsidR="00865AE7">
        <w:t xml:space="preserve"> </w:t>
      </w:r>
      <w:r w:rsidR="00865AE7" w:rsidRPr="00745C86">
        <w:t>senza avere paura della tecnica che può liberare</w:t>
      </w:r>
      <w:r w:rsidR="00865AE7">
        <w:t xml:space="preserve"> e non solo soggiogare</w:t>
      </w:r>
      <w:r w:rsidR="00865AE7" w:rsidRPr="00745C86">
        <w:t xml:space="preserve"> l’uomo</w:t>
      </w:r>
      <w:r w:rsidR="002F4DEE" w:rsidRPr="00745C86">
        <w:rPr>
          <w:rStyle w:val="Rimandonotaapidipagina"/>
        </w:rPr>
        <w:footnoteReference w:id="6"/>
      </w:r>
      <w:r w:rsidR="00910D80" w:rsidRPr="00745C86">
        <w:t>.</w:t>
      </w:r>
      <w:r w:rsidR="005F2D9A">
        <w:t xml:space="preserve"> </w:t>
      </w:r>
      <w:r w:rsidR="00910D80" w:rsidRPr="00745C86">
        <w:t xml:space="preserve">In secondo luogo, </w:t>
      </w:r>
      <w:r w:rsidR="00EA0549">
        <w:t xml:space="preserve">perché </w:t>
      </w:r>
      <w:r w:rsidR="00FA5A17" w:rsidRPr="00745C86">
        <w:t xml:space="preserve">Chenu assegna al lavoro non più soltanto una natura utilitaristica ma una dimensione sacrale e quindi </w:t>
      </w:r>
      <w:r w:rsidR="00865AE7">
        <w:t xml:space="preserve">una funzione </w:t>
      </w:r>
      <w:r w:rsidR="00FA5A17" w:rsidRPr="00745C86">
        <w:t xml:space="preserve">di </w:t>
      </w:r>
      <w:r w:rsidR="00DB3409">
        <w:t>«</w:t>
      </w:r>
      <w:r w:rsidR="00FA5A17" w:rsidRPr="00745C86">
        <w:t>umanizzazione della società</w:t>
      </w:r>
      <w:r w:rsidR="00DB3409">
        <w:t>»</w:t>
      </w:r>
      <w:r w:rsidR="002F4DEE" w:rsidRPr="00745C86">
        <w:rPr>
          <w:rStyle w:val="Rimandonotaapidipagina"/>
        </w:rPr>
        <w:footnoteReference w:id="7"/>
      </w:r>
      <w:r w:rsidR="001808A2" w:rsidRPr="00745C86">
        <w:t>.</w:t>
      </w:r>
      <w:r w:rsidR="005F2D9A">
        <w:t xml:space="preserve"> </w:t>
      </w:r>
      <w:r w:rsidR="001808A2" w:rsidRPr="00745C86">
        <w:t xml:space="preserve">E </w:t>
      </w:r>
      <w:r w:rsidR="00865AE7">
        <w:t xml:space="preserve">in terzo luogo, </w:t>
      </w:r>
      <w:r w:rsidR="001808A2" w:rsidRPr="00745C86">
        <w:t xml:space="preserve">infine, </w:t>
      </w:r>
      <w:r w:rsidR="00EA0549">
        <w:t xml:space="preserve">perché </w:t>
      </w:r>
      <w:r w:rsidR="001808A2" w:rsidRPr="00745C86">
        <w:t>Chenu</w:t>
      </w:r>
      <w:r w:rsidR="00FA5A17" w:rsidRPr="00745C86">
        <w:t xml:space="preserve"> paventa</w:t>
      </w:r>
      <w:r w:rsidR="00EA0549">
        <w:t>va</w:t>
      </w:r>
      <w:r w:rsidR="00FA5A17" w:rsidRPr="00745C86">
        <w:t xml:space="preserve"> il rischio di una concezione idolatrica del lavoro che rappresenta</w:t>
      </w:r>
      <w:r w:rsidR="00EA0549">
        <w:t>va</w:t>
      </w:r>
      <w:r w:rsidR="00FA5A17" w:rsidRPr="00745C86">
        <w:t xml:space="preserve"> un rischio gravissimo per il destino dell’umanità</w:t>
      </w:r>
      <w:r w:rsidR="002F4DEE" w:rsidRPr="00745C86">
        <w:rPr>
          <w:rStyle w:val="Rimandonotaapidipagina"/>
        </w:rPr>
        <w:footnoteReference w:id="8"/>
      </w:r>
      <w:r w:rsidR="00E95A74" w:rsidRPr="00745C86">
        <w:t>.</w:t>
      </w:r>
    </w:p>
    <w:p w:rsidR="001C4A48" w:rsidRPr="00745C86" w:rsidRDefault="005F2D9A" w:rsidP="00405719">
      <w:pPr>
        <w:ind w:firstLine="708"/>
      </w:pPr>
      <w:r>
        <w:t xml:space="preserve">Con il Concilio Vaticano II, però, c’è uno snodo decisivo. </w:t>
      </w:r>
      <w:r w:rsidR="00E95A74" w:rsidRPr="00745C86">
        <w:t xml:space="preserve">Gli uomini e le donne, col loro lavoro, si legge nella </w:t>
      </w:r>
      <w:r w:rsidR="00E95A74" w:rsidRPr="00745C86">
        <w:rPr>
          <w:i/>
        </w:rPr>
        <w:t>Gaudium et Spes</w:t>
      </w:r>
      <w:r w:rsidR="00E95A74" w:rsidRPr="00745C86">
        <w:t xml:space="preserve">, </w:t>
      </w:r>
      <w:r w:rsidR="00FF05DA">
        <w:t>«</w:t>
      </w:r>
      <w:r w:rsidR="00E95A74" w:rsidRPr="00745C86">
        <w:t>prolungano l’opera del creatore</w:t>
      </w:r>
      <w:r w:rsidR="00D95890" w:rsidRPr="00745C86">
        <w:t xml:space="preserve">, si rendono utili </w:t>
      </w:r>
      <w:r w:rsidR="00896443" w:rsidRPr="00745C86">
        <w:t>ai propri fratelli, e donano un contributo personale alla realizzazione del piano provvidenziale di Dio nella storia</w:t>
      </w:r>
      <w:r w:rsidR="00FF05DA">
        <w:t>»</w:t>
      </w:r>
      <w:r w:rsidR="001C4A48" w:rsidRPr="00745C86">
        <w:rPr>
          <w:rStyle w:val="Rimandonotaapidipagina"/>
        </w:rPr>
        <w:footnoteReference w:id="9"/>
      </w:r>
      <w:r w:rsidR="00896443" w:rsidRPr="00745C86">
        <w:t>.</w:t>
      </w:r>
      <w:r>
        <w:t xml:space="preserve"> I</w:t>
      </w:r>
      <w:r w:rsidR="00896443" w:rsidRPr="00745C86">
        <w:t xml:space="preserve">l lavoro non è </w:t>
      </w:r>
      <w:r>
        <w:t xml:space="preserve">più </w:t>
      </w:r>
      <w:r w:rsidR="00896443" w:rsidRPr="00745C86">
        <w:t>sol</w:t>
      </w:r>
      <w:r>
        <w:t>tant</w:t>
      </w:r>
      <w:r w:rsidR="00896443" w:rsidRPr="00745C86">
        <w:t xml:space="preserve">o un «dovere» </w:t>
      </w:r>
      <w:r>
        <w:t>affinché</w:t>
      </w:r>
      <w:r w:rsidR="00896443" w:rsidRPr="00745C86">
        <w:t xml:space="preserve"> si possa mangiare, ma è anche un </w:t>
      </w:r>
      <w:r w:rsidR="00896443" w:rsidRPr="00B97CC1">
        <w:t>luogo</w:t>
      </w:r>
      <w:r w:rsidR="00896443" w:rsidRPr="00745C86">
        <w:t xml:space="preserve"> in cui esaltare le capacità di chi lavora con le proprie mani e soprattutto, un momento in cui la persona umana si fa collaboratrice di Dio nello «sviluppo della creazione».</w:t>
      </w:r>
    </w:p>
    <w:p w:rsidR="00296E31" w:rsidRPr="00745C86" w:rsidRDefault="00246C02" w:rsidP="006B3E82">
      <w:pPr>
        <w:ind w:firstLine="708"/>
      </w:pPr>
      <w:r w:rsidRPr="00745C86">
        <w:t>Paolo VI</w:t>
      </w:r>
      <w:r w:rsidR="00296E31" w:rsidRPr="00745C86">
        <w:t xml:space="preserve"> </w:t>
      </w:r>
      <w:r w:rsidR="00890236" w:rsidRPr="00745C86">
        <w:t xml:space="preserve">con </w:t>
      </w:r>
      <w:r w:rsidR="00296E31" w:rsidRPr="00745C86">
        <w:t xml:space="preserve">la </w:t>
      </w:r>
      <w:r w:rsidR="00296E31" w:rsidRPr="00745C86">
        <w:rPr>
          <w:i/>
        </w:rPr>
        <w:t>Populorum progressio</w:t>
      </w:r>
      <w:r w:rsidR="00296E31" w:rsidRPr="00745C86">
        <w:t xml:space="preserve"> </w:t>
      </w:r>
      <w:r w:rsidR="00890236" w:rsidRPr="00745C86">
        <w:t xml:space="preserve">nel 1967 </w:t>
      </w:r>
      <w:r w:rsidR="006B3E82" w:rsidRPr="00745C86">
        <w:t xml:space="preserve">ribadisce questo concetto e allarga </w:t>
      </w:r>
      <w:r w:rsidR="00FF05DA">
        <w:t>«</w:t>
      </w:r>
      <w:r w:rsidR="006B3E82" w:rsidRPr="00745C86">
        <w:t>la questione sociale</w:t>
      </w:r>
      <w:r w:rsidR="00FF05DA">
        <w:t>»</w:t>
      </w:r>
      <w:r w:rsidR="006B3E82" w:rsidRPr="00745C86">
        <w:t xml:space="preserve"> ad una </w:t>
      </w:r>
      <w:r w:rsidR="00FF05DA">
        <w:t>«</w:t>
      </w:r>
      <w:r w:rsidR="006B3E82" w:rsidRPr="00745C86">
        <w:t>dimensione mondiale</w:t>
      </w:r>
      <w:r w:rsidR="00FF05DA">
        <w:t>»</w:t>
      </w:r>
      <w:r w:rsidR="006B3E82" w:rsidRPr="00745C86">
        <w:t xml:space="preserve">. L’umanesimo del lavoro teorizzato da Chenu diventa con papa Montini un </w:t>
      </w:r>
      <w:r w:rsidR="00FF05DA">
        <w:t>«</w:t>
      </w:r>
      <w:r w:rsidR="006B3E82" w:rsidRPr="00745C86">
        <w:t>umanesimo plenario</w:t>
      </w:r>
      <w:r w:rsidR="00FF05DA">
        <w:t>»</w:t>
      </w:r>
      <w:r w:rsidR="006B3E82" w:rsidRPr="00745C86">
        <w:t xml:space="preserve"> mentre la difesa della </w:t>
      </w:r>
      <w:r w:rsidR="00FF05DA">
        <w:t>«</w:t>
      </w:r>
      <w:r w:rsidR="006B3E82" w:rsidRPr="00745C86">
        <w:t>dignità dell’uomo</w:t>
      </w:r>
      <w:r w:rsidR="00FF05DA">
        <w:t>»</w:t>
      </w:r>
      <w:r w:rsidR="006B3E82" w:rsidRPr="00745C86">
        <w:t xml:space="preserve"> sancit</w:t>
      </w:r>
      <w:r w:rsidR="00B856DA">
        <w:t>a</w:t>
      </w:r>
      <w:r w:rsidR="006B3E82" w:rsidRPr="00745C86">
        <w:t xml:space="preserve"> da Leone XIII diventa</w:t>
      </w:r>
      <w:r w:rsidR="00EA0549">
        <w:t>,</w:t>
      </w:r>
      <w:r w:rsidR="006B3E82" w:rsidRPr="00745C86">
        <w:t xml:space="preserve"> nella </w:t>
      </w:r>
      <w:r w:rsidR="006B3E82" w:rsidRPr="00745C86">
        <w:rPr>
          <w:i/>
        </w:rPr>
        <w:t>Populorum progresso</w:t>
      </w:r>
      <w:r w:rsidR="00EA0549">
        <w:rPr>
          <w:i/>
        </w:rPr>
        <w:t>,</w:t>
      </w:r>
      <w:r w:rsidR="006B3E82" w:rsidRPr="00745C86">
        <w:t xml:space="preserve"> </w:t>
      </w:r>
      <w:r w:rsidR="00296E31" w:rsidRPr="00745C86">
        <w:t xml:space="preserve">la </w:t>
      </w:r>
      <w:r w:rsidR="00FF05DA">
        <w:t>«</w:t>
      </w:r>
      <w:r w:rsidR="00296E31" w:rsidRPr="00745C86">
        <w:t>promozione di ogni uomo e di tutto l’uomo</w:t>
      </w:r>
      <w:r w:rsidR="00FF05DA">
        <w:t>»</w:t>
      </w:r>
      <w:r w:rsidR="00CC6A8A" w:rsidRPr="00745C86">
        <w:rPr>
          <w:rStyle w:val="Rimandonotaapidipagina"/>
        </w:rPr>
        <w:footnoteReference w:id="10"/>
      </w:r>
      <w:r w:rsidR="00296E31" w:rsidRPr="00745C86">
        <w:t xml:space="preserve">. </w:t>
      </w:r>
    </w:p>
    <w:p w:rsidR="00444DEA" w:rsidRPr="00745C86" w:rsidRDefault="00444DEA" w:rsidP="00AA3B72">
      <w:pPr>
        <w:ind w:firstLine="708"/>
        <w:rPr>
          <w:rFonts w:cs="Tahoma"/>
          <w:color w:val="000000"/>
          <w:shd w:val="clear" w:color="auto" w:fill="FFFFFF"/>
        </w:rPr>
      </w:pPr>
      <w:r w:rsidRPr="00745C86">
        <w:t>A</w:t>
      </w:r>
      <w:r w:rsidR="00B856DA">
        <w:t>lcuni anni più tardi, a</w:t>
      </w:r>
      <w:r w:rsidRPr="00745C86">
        <w:t xml:space="preserve">nche Giovanni Paolo II con la </w:t>
      </w:r>
      <w:r w:rsidRPr="00745C86">
        <w:rPr>
          <w:i/>
        </w:rPr>
        <w:t>Laborem excercens</w:t>
      </w:r>
      <w:r w:rsidRPr="00745C86">
        <w:t xml:space="preserve"> nel 1981 si colloca sulla medesima linea di </w:t>
      </w:r>
      <w:r w:rsidR="00B856DA">
        <w:t xml:space="preserve">pensiero. </w:t>
      </w:r>
      <w:r w:rsidR="00AA3B72" w:rsidRPr="00745C86">
        <w:rPr>
          <w:rFonts w:cs="Tahoma"/>
          <w:color w:val="000000"/>
          <w:shd w:val="clear" w:color="auto" w:fill="FFFFFF"/>
        </w:rPr>
        <w:t xml:space="preserve">Papa </w:t>
      </w:r>
      <w:r w:rsidR="003C0C3E" w:rsidRPr="00745C86">
        <w:rPr>
          <w:rFonts w:cs="Tahoma"/>
          <w:color w:val="000000"/>
          <w:shd w:val="clear" w:color="auto" w:fill="FFFFFF"/>
        </w:rPr>
        <w:t>Wojtyla</w:t>
      </w:r>
      <w:r w:rsidR="00AA3B72" w:rsidRPr="00745C86">
        <w:rPr>
          <w:rFonts w:cs="Tahoma"/>
          <w:color w:val="000000"/>
          <w:shd w:val="clear" w:color="auto" w:fill="FFFFFF"/>
        </w:rPr>
        <w:t xml:space="preserve"> </w:t>
      </w:r>
      <w:r w:rsidR="003C0C3E">
        <w:rPr>
          <w:rFonts w:cs="Tahoma"/>
          <w:color w:val="000000"/>
          <w:shd w:val="clear" w:color="auto" w:fill="FFFFFF"/>
        </w:rPr>
        <w:t>evidenzia,</w:t>
      </w:r>
      <w:r w:rsidR="00AA3B72" w:rsidRPr="00745C86">
        <w:rPr>
          <w:rFonts w:cs="Tahoma"/>
          <w:color w:val="000000"/>
          <w:shd w:val="clear" w:color="auto" w:fill="FFFFFF"/>
        </w:rPr>
        <w:t xml:space="preserve"> però</w:t>
      </w:r>
      <w:r w:rsidR="003C0C3E">
        <w:rPr>
          <w:rFonts w:cs="Tahoma"/>
          <w:color w:val="000000"/>
          <w:shd w:val="clear" w:color="auto" w:fill="FFFFFF"/>
        </w:rPr>
        <w:t>,</w:t>
      </w:r>
      <w:r w:rsidR="00AA3B72" w:rsidRPr="00745C86">
        <w:rPr>
          <w:rFonts w:cs="Tahoma"/>
          <w:color w:val="000000"/>
          <w:shd w:val="clear" w:color="auto" w:fill="FFFFFF"/>
        </w:rPr>
        <w:t xml:space="preserve"> due aspetti importantissimi. In primo luogo, afferma che </w:t>
      </w:r>
      <w:r w:rsidR="00FF05DA">
        <w:rPr>
          <w:rFonts w:cs="Tahoma"/>
          <w:color w:val="000000"/>
          <w:shd w:val="clear" w:color="auto" w:fill="FFFFFF"/>
        </w:rPr>
        <w:t>«</w:t>
      </w:r>
      <w:r w:rsidRPr="00745C86">
        <w:rPr>
          <w:rFonts w:cs="Tahoma"/>
          <w:color w:val="000000"/>
          <w:shd w:val="clear" w:color="auto" w:fill="FFFFFF"/>
        </w:rPr>
        <w:t>il lavoro umano è una chiave, e probabilmente la chiave essenziale, di tutta la questione sociale</w:t>
      </w:r>
      <w:r w:rsidR="00FF05DA">
        <w:rPr>
          <w:rFonts w:cs="Tahoma"/>
          <w:color w:val="000000"/>
          <w:shd w:val="clear" w:color="auto" w:fill="FFFFFF"/>
        </w:rPr>
        <w:t>»</w:t>
      </w:r>
      <w:r w:rsidRPr="00745C86">
        <w:rPr>
          <w:rFonts w:cs="Tahoma"/>
          <w:color w:val="000000"/>
          <w:shd w:val="clear" w:color="auto" w:fill="FFFFFF"/>
        </w:rPr>
        <w:t>.</w:t>
      </w:r>
      <w:r w:rsidR="00AA3B72" w:rsidRPr="00745C86">
        <w:rPr>
          <w:rFonts w:cs="Tahoma"/>
          <w:color w:val="000000"/>
          <w:shd w:val="clear" w:color="auto" w:fill="FFFFFF"/>
        </w:rPr>
        <w:t xml:space="preserve"> In secondo luogo, il lavoro no</w:t>
      </w:r>
      <w:r w:rsidRPr="00745C86">
        <w:rPr>
          <w:rFonts w:cs="Tahoma"/>
          <w:color w:val="000000"/>
          <w:shd w:val="clear" w:color="auto" w:fill="FFFFFF"/>
        </w:rPr>
        <w:t xml:space="preserve">n </w:t>
      </w:r>
      <w:r w:rsidR="00AA3B72" w:rsidRPr="00745C86">
        <w:rPr>
          <w:rFonts w:cs="Tahoma"/>
          <w:color w:val="000000"/>
          <w:shd w:val="clear" w:color="auto" w:fill="FFFFFF"/>
        </w:rPr>
        <w:t xml:space="preserve">è </w:t>
      </w:r>
      <w:r w:rsidR="00FF05DA">
        <w:rPr>
          <w:rFonts w:cs="Tahoma"/>
          <w:color w:val="000000"/>
          <w:shd w:val="clear" w:color="auto" w:fill="FFFFFF"/>
        </w:rPr>
        <w:t>«</w:t>
      </w:r>
      <w:r w:rsidRPr="00745C86">
        <w:rPr>
          <w:rFonts w:cs="Tahoma"/>
          <w:color w:val="000000"/>
          <w:shd w:val="clear" w:color="auto" w:fill="FFFFFF"/>
        </w:rPr>
        <w:t xml:space="preserve">solo un bene </w:t>
      </w:r>
      <w:r w:rsidR="00FF05DA">
        <w:rPr>
          <w:rFonts w:cs="Tahoma"/>
          <w:color w:val="000000"/>
          <w:shd w:val="clear" w:color="auto" w:fill="FFFFFF"/>
        </w:rPr>
        <w:t>“</w:t>
      </w:r>
      <w:r w:rsidRPr="00745C86">
        <w:rPr>
          <w:rFonts w:cs="Tahoma"/>
          <w:color w:val="000000"/>
          <w:shd w:val="clear" w:color="auto" w:fill="FFFFFF"/>
        </w:rPr>
        <w:t>utile</w:t>
      </w:r>
      <w:r w:rsidR="00FF05DA">
        <w:rPr>
          <w:rFonts w:cs="Tahoma"/>
          <w:color w:val="000000"/>
          <w:shd w:val="clear" w:color="auto" w:fill="FFFFFF"/>
        </w:rPr>
        <w:t>”</w:t>
      </w:r>
      <w:r w:rsidRPr="00745C86">
        <w:rPr>
          <w:rFonts w:cs="Tahoma"/>
          <w:color w:val="000000"/>
          <w:shd w:val="clear" w:color="auto" w:fill="FFFFFF"/>
        </w:rPr>
        <w:t xml:space="preserve"> o </w:t>
      </w:r>
      <w:r w:rsidR="00FF05DA">
        <w:rPr>
          <w:rFonts w:cs="Tahoma"/>
          <w:color w:val="000000"/>
          <w:shd w:val="clear" w:color="auto" w:fill="FFFFFF"/>
        </w:rPr>
        <w:t>“</w:t>
      </w:r>
      <w:r w:rsidRPr="00745C86">
        <w:rPr>
          <w:rFonts w:cs="Tahoma"/>
          <w:color w:val="000000"/>
          <w:shd w:val="clear" w:color="auto" w:fill="FFFFFF"/>
        </w:rPr>
        <w:t>da fruire</w:t>
      </w:r>
      <w:r w:rsidR="00FF05DA">
        <w:rPr>
          <w:rFonts w:cs="Tahoma"/>
          <w:color w:val="000000"/>
          <w:shd w:val="clear" w:color="auto" w:fill="FFFFFF"/>
        </w:rPr>
        <w:t>”</w:t>
      </w:r>
      <w:r w:rsidRPr="00745C86">
        <w:rPr>
          <w:rFonts w:cs="Tahoma"/>
          <w:color w:val="000000"/>
          <w:shd w:val="clear" w:color="auto" w:fill="FFFFFF"/>
        </w:rPr>
        <w:t xml:space="preserve">, ma un bene </w:t>
      </w:r>
      <w:r w:rsidR="00FF05DA">
        <w:rPr>
          <w:rFonts w:cs="Tahoma"/>
          <w:color w:val="000000"/>
          <w:shd w:val="clear" w:color="auto" w:fill="FFFFFF"/>
        </w:rPr>
        <w:t>“</w:t>
      </w:r>
      <w:r w:rsidRPr="00745C86">
        <w:rPr>
          <w:rFonts w:cs="Tahoma"/>
          <w:color w:val="000000"/>
          <w:shd w:val="clear" w:color="auto" w:fill="FFFFFF"/>
        </w:rPr>
        <w:t>degno</w:t>
      </w:r>
      <w:r w:rsidR="00FF05DA">
        <w:rPr>
          <w:rFonts w:cs="Tahoma"/>
          <w:color w:val="000000"/>
          <w:shd w:val="clear" w:color="auto" w:fill="FFFFFF"/>
        </w:rPr>
        <w:t>”</w:t>
      </w:r>
      <w:r w:rsidRPr="00745C86">
        <w:rPr>
          <w:rFonts w:cs="Tahoma"/>
          <w:color w:val="000000"/>
          <w:shd w:val="clear" w:color="auto" w:fill="FFFFFF"/>
        </w:rPr>
        <w:t>, cioè corrispondente alla dignità dell'uomo, un bene che esprime questa dignità e la accresce</w:t>
      </w:r>
      <w:r w:rsidR="00FF05DA">
        <w:rPr>
          <w:rFonts w:cs="Tahoma"/>
          <w:color w:val="000000"/>
          <w:shd w:val="clear" w:color="auto" w:fill="FFFFFF"/>
        </w:rPr>
        <w:t>»</w:t>
      </w:r>
      <w:r w:rsidRPr="00745C86">
        <w:rPr>
          <w:rFonts w:cs="Tahoma"/>
          <w:color w:val="000000"/>
          <w:shd w:val="clear" w:color="auto" w:fill="FFFFFF"/>
        </w:rPr>
        <w:t>.</w:t>
      </w:r>
      <w:r w:rsidR="00AA3B72" w:rsidRPr="00745C86">
        <w:rPr>
          <w:rFonts w:cs="Tahoma"/>
          <w:color w:val="000000"/>
          <w:shd w:val="clear" w:color="auto" w:fill="FFFFFF"/>
        </w:rPr>
        <w:t xml:space="preserve"> </w:t>
      </w:r>
      <w:r w:rsidRPr="00745C86">
        <w:rPr>
          <w:rFonts w:cs="Tahoma"/>
          <w:color w:val="000000"/>
          <w:shd w:val="clear" w:color="auto" w:fill="FFFFFF"/>
        </w:rPr>
        <w:t>Il lavoro</w:t>
      </w:r>
      <w:r w:rsidR="00AA3B72" w:rsidRPr="00745C86">
        <w:rPr>
          <w:rFonts w:cs="Tahoma"/>
          <w:color w:val="000000"/>
          <w:shd w:val="clear" w:color="auto" w:fill="FFFFFF"/>
        </w:rPr>
        <w:t>, continua Giovanni Paolo II,</w:t>
      </w:r>
      <w:r w:rsidRPr="00745C86">
        <w:rPr>
          <w:rFonts w:cs="Tahoma"/>
          <w:color w:val="000000"/>
          <w:shd w:val="clear" w:color="auto" w:fill="FFFFFF"/>
        </w:rPr>
        <w:t xml:space="preserve"> </w:t>
      </w:r>
      <w:r w:rsidR="00FF05DA">
        <w:rPr>
          <w:rFonts w:cs="Tahoma"/>
          <w:color w:val="000000"/>
          <w:shd w:val="clear" w:color="auto" w:fill="FFFFFF"/>
        </w:rPr>
        <w:t>«</w:t>
      </w:r>
      <w:r w:rsidRPr="00745C86">
        <w:rPr>
          <w:rFonts w:cs="Tahoma"/>
          <w:color w:val="000000"/>
          <w:shd w:val="clear" w:color="auto" w:fill="FFFFFF"/>
        </w:rPr>
        <w:t xml:space="preserve">è un bene dell'uomo </w:t>
      </w:r>
      <w:r w:rsidR="00AA3B72" w:rsidRPr="00745C86">
        <w:rPr>
          <w:rFonts w:cs="Tahoma"/>
          <w:color w:val="000000"/>
          <w:shd w:val="clear" w:color="auto" w:fill="FFFFFF"/>
        </w:rPr>
        <w:t>–</w:t>
      </w:r>
      <w:r w:rsidRPr="00745C86">
        <w:rPr>
          <w:rFonts w:cs="Tahoma"/>
          <w:color w:val="000000"/>
          <w:shd w:val="clear" w:color="auto" w:fill="FFFFFF"/>
        </w:rPr>
        <w:t xml:space="preserve"> è un bene della sua umanità </w:t>
      </w:r>
      <w:r w:rsidR="00AA3B72" w:rsidRPr="00745C86">
        <w:rPr>
          <w:rFonts w:cs="Tahoma"/>
          <w:color w:val="000000"/>
          <w:shd w:val="clear" w:color="auto" w:fill="FFFFFF"/>
        </w:rPr>
        <w:t>–</w:t>
      </w:r>
      <w:r w:rsidRPr="00745C86">
        <w:rPr>
          <w:rFonts w:cs="Tahoma"/>
          <w:color w:val="000000"/>
          <w:shd w:val="clear" w:color="auto" w:fill="FFFFFF"/>
        </w:rPr>
        <w:t xml:space="preserve">, perché mediante il lavoro l'uomo non solo trasforma la natura adattandola alle proprie necessità, ma anche realizza se stesso come uomo ed anzi, in un certo senso, </w:t>
      </w:r>
      <w:r w:rsidR="00FF05DA">
        <w:rPr>
          <w:rFonts w:cs="Tahoma"/>
          <w:color w:val="000000"/>
          <w:shd w:val="clear" w:color="auto" w:fill="FFFFFF"/>
        </w:rPr>
        <w:t>“</w:t>
      </w:r>
      <w:r w:rsidRPr="00745C86">
        <w:rPr>
          <w:rFonts w:cs="Tahoma"/>
          <w:color w:val="000000"/>
          <w:shd w:val="clear" w:color="auto" w:fill="FFFFFF"/>
        </w:rPr>
        <w:t>diventa più uomo</w:t>
      </w:r>
      <w:r w:rsidR="00FF05DA">
        <w:rPr>
          <w:rFonts w:cs="Tahoma"/>
          <w:color w:val="000000"/>
          <w:shd w:val="clear" w:color="auto" w:fill="FFFFFF"/>
        </w:rPr>
        <w:t>”»</w:t>
      </w:r>
      <w:r w:rsidR="00AA3B72" w:rsidRPr="00745C86">
        <w:rPr>
          <w:rStyle w:val="Rimandonotaapidipagina"/>
          <w:rFonts w:cs="Tahoma"/>
          <w:color w:val="000000"/>
          <w:shd w:val="clear" w:color="auto" w:fill="FFFFFF"/>
        </w:rPr>
        <w:footnoteReference w:id="11"/>
      </w:r>
      <w:r w:rsidRPr="00745C86">
        <w:rPr>
          <w:rFonts w:cs="Tahoma"/>
          <w:color w:val="000000"/>
          <w:shd w:val="clear" w:color="auto" w:fill="FFFFFF"/>
        </w:rPr>
        <w:t>.</w:t>
      </w:r>
    </w:p>
    <w:p w:rsidR="0000123B" w:rsidRPr="00745C86" w:rsidRDefault="0000123B" w:rsidP="00250F4B"/>
    <w:p w:rsidR="00CE7562" w:rsidRPr="00745C86" w:rsidRDefault="00CE7562">
      <w:pPr>
        <w:rPr>
          <w:i/>
        </w:rPr>
      </w:pPr>
      <w:r w:rsidRPr="00745C86">
        <w:rPr>
          <w:i/>
        </w:rPr>
        <w:t>Una nuova questione sociale</w:t>
      </w:r>
    </w:p>
    <w:p w:rsidR="00F6385C" w:rsidRPr="00745C86" w:rsidRDefault="00F6385C" w:rsidP="00F6385C">
      <w:pPr>
        <w:pStyle w:val="Paragrafoelenco"/>
      </w:pPr>
    </w:p>
    <w:p w:rsidR="00E96EF5" w:rsidRDefault="00E96EF5" w:rsidP="00250F4B">
      <w:pPr>
        <w:ind w:firstLine="708"/>
      </w:pPr>
      <w:r>
        <w:t>Questo ricco magistero, che ho rapidamente sintetizzato, oggi ci interroga profondamente. Soprattutto in relazione al periodo storico che stiamo vivendo. Il «</w:t>
      </w:r>
      <w:r w:rsidRPr="00745C86">
        <w:t>grande cambiamento d’epoca</w:t>
      </w:r>
      <w:r>
        <w:t xml:space="preserve">» evocato da Papa Francesco, infatti, </w:t>
      </w:r>
      <w:r w:rsidR="00387090">
        <w:t xml:space="preserve">è caratterizzato dallo sviluppo di </w:t>
      </w:r>
      <w:r w:rsidR="00F6385C" w:rsidRPr="00745C86">
        <w:t xml:space="preserve">una </w:t>
      </w:r>
      <w:r w:rsidR="00F6385C" w:rsidRPr="00745C86">
        <w:rPr>
          <w:i/>
        </w:rPr>
        <w:t>nuova questione sociale</w:t>
      </w:r>
      <w:r w:rsidR="00F6385C" w:rsidRPr="00745C86">
        <w:t xml:space="preserve"> </w:t>
      </w:r>
      <w:r w:rsidR="00322193" w:rsidRPr="00745C86">
        <w:t xml:space="preserve">che è il prodotto di una </w:t>
      </w:r>
      <w:r w:rsidR="00322193" w:rsidRPr="00745C86">
        <w:rPr>
          <w:i/>
        </w:rPr>
        <w:t>nuova rivoluzione industriale, informatica e biomedica</w:t>
      </w:r>
      <w:r w:rsidR="00322193" w:rsidRPr="00745C86">
        <w:t xml:space="preserve">, </w:t>
      </w:r>
      <w:r w:rsidR="00250F4B" w:rsidRPr="00745C86">
        <w:t xml:space="preserve">che oggi </w:t>
      </w:r>
      <w:r w:rsidR="00F6385C" w:rsidRPr="00745C86">
        <w:t xml:space="preserve">investe ogni sfera dell’attività umana: la sfera economica e quella antropologica, la dimensione culturale e quella politica, i cui riflessi si fanno sentire profondamente anche in ambito religioso. </w:t>
      </w:r>
      <w:r w:rsidR="00322193" w:rsidRPr="00745C86">
        <w:t xml:space="preserve">Per capire la novità a cui mi riferisco è sufficiente </w:t>
      </w:r>
      <w:r w:rsidR="003C0C3E">
        <w:t>far riferimento</w:t>
      </w:r>
      <w:r w:rsidR="00F6385C" w:rsidRPr="00745C86">
        <w:t xml:space="preserve"> all’introduzione della robotica nell’industria, alle applicazioni biomediche sul corpo umano, all’impatto ambientale delle grandi città, alle nuove forme di comunicazione e agli sviluppi dell’intelligenza artificiale. </w:t>
      </w:r>
    </w:p>
    <w:p w:rsidR="003F0F6D" w:rsidRPr="00745C86" w:rsidRDefault="00322193" w:rsidP="003F0F6D">
      <w:pPr>
        <w:ind w:firstLine="708"/>
        <w:rPr>
          <w:rFonts w:cs="Segoe UI"/>
          <w:color w:val="000000"/>
        </w:rPr>
      </w:pPr>
      <w:r w:rsidRPr="00745C86">
        <w:t xml:space="preserve">Non casualmente in questo </w:t>
      </w:r>
      <w:r w:rsidR="003C0C3E">
        <w:t>particolare</w:t>
      </w:r>
      <w:r w:rsidRPr="00745C86">
        <w:t xml:space="preserve"> tornante della storia è stata pubblicata un’enciclica come la </w:t>
      </w:r>
      <w:r w:rsidRPr="00745C86">
        <w:rPr>
          <w:i/>
        </w:rPr>
        <w:t>Laudato si’</w:t>
      </w:r>
      <w:r w:rsidRPr="00745C86">
        <w:t xml:space="preserve"> che rappresenta </w:t>
      </w:r>
      <w:r w:rsidR="005F7381" w:rsidRPr="00745C86">
        <w:t>u</w:t>
      </w:r>
      <w:r w:rsidR="00F6385C" w:rsidRPr="00745C86">
        <w:t>na grande novità</w:t>
      </w:r>
      <w:r w:rsidR="005F7381" w:rsidRPr="00745C86">
        <w:t xml:space="preserve"> nelle encicliche sociali</w:t>
      </w:r>
      <w:r w:rsidR="00B30355">
        <w:t>:</w:t>
      </w:r>
      <w:r w:rsidR="00F6385C" w:rsidRPr="00745C86">
        <w:t xml:space="preserve"> per certi aspetti simile a quella </w:t>
      </w:r>
      <w:r w:rsidR="00F6385C" w:rsidRPr="00745C86">
        <w:lastRenderedPageBreak/>
        <w:t xml:space="preserve">rappresentata della </w:t>
      </w:r>
      <w:r w:rsidR="00F6385C" w:rsidRPr="00745C86">
        <w:rPr>
          <w:i/>
        </w:rPr>
        <w:t>Rerum Novarum</w:t>
      </w:r>
      <w:r w:rsidR="00F6385C" w:rsidRPr="00745C86">
        <w:t xml:space="preserve"> di Leone XIII</w:t>
      </w:r>
      <w:r w:rsidR="003F0F6D" w:rsidRPr="00745C86">
        <w:t xml:space="preserve">. </w:t>
      </w:r>
      <w:r w:rsidR="003F0F6D" w:rsidRPr="00745C86">
        <w:rPr>
          <w:rFonts w:cs="Segoe UI"/>
          <w:color w:val="000000"/>
        </w:rPr>
        <w:t xml:space="preserve">Con la </w:t>
      </w:r>
      <w:r w:rsidR="003F0F6D" w:rsidRPr="00745C86">
        <w:rPr>
          <w:rFonts w:cs="Segoe UI"/>
          <w:i/>
          <w:color w:val="000000"/>
        </w:rPr>
        <w:t>Rerum Novarum</w:t>
      </w:r>
      <w:r w:rsidR="00C2243B">
        <w:rPr>
          <w:rFonts w:cs="Segoe UI"/>
          <w:color w:val="000000"/>
        </w:rPr>
        <w:t xml:space="preserve">, infatti, </w:t>
      </w:r>
      <w:r w:rsidR="003F0F6D" w:rsidRPr="00745C86">
        <w:rPr>
          <w:rFonts w:cs="Segoe UI"/>
          <w:color w:val="000000"/>
        </w:rPr>
        <w:t>venne fatta luce</w:t>
      </w:r>
      <w:r w:rsidR="005F7381" w:rsidRPr="00745C86">
        <w:rPr>
          <w:rFonts w:cs="Segoe UI"/>
          <w:color w:val="000000"/>
        </w:rPr>
        <w:t xml:space="preserve"> non solo sulla questione operaia ma anche</w:t>
      </w:r>
      <w:r w:rsidR="003F0F6D" w:rsidRPr="00745C86">
        <w:rPr>
          <w:rFonts w:cs="Segoe UI"/>
          <w:color w:val="000000"/>
        </w:rPr>
        <w:t xml:space="preserve"> su una fase</w:t>
      </w:r>
      <w:r w:rsidR="005F7381" w:rsidRPr="00745C86">
        <w:rPr>
          <w:rFonts w:cs="Segoe UI"/>
          <w:color w:val="000000"/>
        </w:rPr>
        <w:t xml:space="preserve"> </w:t>
      </w:r>
      <w:r w:rsidR="003F0F6D" w:rsidRPr="00745C86">
        <w:rPr>
          <w:rFonts w:cs="Segoe UI"/>
          <w:color w:val="000000"/>
        </w:rPr>
        <w:t xml:space="preserve">di </w:t>
      </w:r>
      <w:r w:rsidR="005F7381" w:rsidRPr="00745C86">
        <w:rPr>
          <w:rFonts w:cs="Segoe UI"/>
          <w:color w:val="000000"/>
        </w:rPr>
        <w:t xml:space="preserve">grande cambiamento </w:t>
      </w:r>
      <w:r w:rsidR="00C2243B">
        <w:rPr>
          <w:rFonts w:cs="Segoe UI"/>
          <w:color w:val="000000"/>
        </w:rPr>
        <w:t>sociale</w:t>
      </w:r>
      <w:r w:rsidR="003F0F6D" w:rsidRPr="00745C86">
        <w:rPr>
          <w:rFonts w:cs="Segoe UI"/>
          <w:color w:val="000000"/>
        </w:rPr>
        <w:t>: il passaggio da una società agricola ad una industriale</w:t>
      </w:r>
      <w:r w:rsidR="00E96EF5">
        <w:rPr>
          <w:rFonts w:cs="Segoe UI"/>
          <w:color w:val="000000"/>
        </w:rPr>
        <w:t>.</w:t>
      </w:r>
    </w:p>
    <w:p w:rsidR="003F0F6D" w:rsidRPr="00745C86" w:rsidRDefault="003F0F6D" w:rsidP="003F0F6D">
      <w:pPr>
        <w:ind w:firstLine="708"/>
      </w:pPr>
      <w:r w:rsidRPr="00745C86">
        <w:t xml:space="preserve">Oggi c'è un passaggio ulteriore. La società di massa è diventata una società globale </w:t>
      </w:r>
      <w:r w:rsidRPr="00745C86">
        <w:rPr>
          <w:rFonts w:cs="Segoe UI"/>
          <w:color w:val="000000"/>
        </w:rPr>
        <w:t xml:space="preserve">sempre più polverizzata e liquida. Nell'enciclica di Leone XIII i riferimenti ambientali erano il </w:t>
      </w:r>
      <w:r w:rsidR="00FF05DA">
        <w:rPr>
          <w:rFonts w:cs="Segoe UI"/>
          <w:color w:val="000000"/>
        </w:rPr>
        <w:t>«</w:t>
      </w:r>
      <w:r w:rsidRPr="00745C86">
        <w:rPr>
          <w:rFonts w:cs="Segoe UI"/>
          <w:color w:val="000000"/>
        </w:rPr>
        <w:t>fabbricato</w:t>
      </w:r>
      <w:r w:rsidR="00FF05DA">
        <w:rPr>
          <w:rFonts w:cs="Segoe UI"/>
          <w:color w:val="000000"/>
        </w:rPr>
        <w:t>»</w:t>
      </w:r>
      <w:r w:rsidRPr="00745C86">
        <w:rPr>
          <w:rFonts w:cs="Segoe UI"/>
          <w:color w:val="000000"/>
        </w:rPr>
        <w:t xml:space="preserve"> in cui gli operai lavoravano e il </w:t>
      </w:r>
      <w:r w:rsidR="00FF05DA">
        <w:rPr>
          <w:rFonts w:cs="Segoe UI"/>
          <w:color w:val="000000"/>
        </w:rPr>
        <w:t>«</w:t>
      </w:r>
      <w:r w:rsidRPr="00745C86">
        <w:rPr>
          <w:rFonts w:cs="Segoe UI"/>
          <w:color w:val="000000"/>
        </w:rPr>
        <w:t>suolo</w:t>
      </w:r>
      <w:r w:rsidR="00FF05DA">
        <w:rPr>
          <w:rFonts w:cs="Segoe UI"/>
          <w:color w:val="000000"/>
        </w:rPr>
        <w:t>»</w:t>
      </w:r>
      <w:r w:rsidRPr="00745C86">
        <w:rPr>
          <w:rFonts w:cs="Segoe UI"/>
          <w:color w:val="000000"/>
        </w:rPr>
        <w:t xml:space="preserve"> occupato da quella fabbrica, mentre i soggetti che vi agivano erano gli operai e i padroni. </w:t>
      </w:r>
      <w:r w:rsidR="003C0C3E">
        <w:rPr>
          <w:rFonts w:cs="Segoe UI"/>
          <w:color w:val="000000"/>
        </w:rPr>
        <w:t>Nel mondo contemporaneo</w:t>
      </w:r>
      <w:r w:rsidRPr="00745C86">
        <w:rPr>
          <w:rFonts w:cs="Segoe UI"/>
          <w:color w:val="000000"/>
        </w:rPr>
        <w:t xml:space="preserve"> queste realtà sono profondamente mutate. Il sistema produttivo è ovunque. </w:t>
      </w:r>
      <w:r w:rsidR="005F7381" w:rsidRPr="00745C86">
        <w:rPr>
          <w:rFonts w:cs="Segoe UI"/>
          <w:color w:val="000000"/>
        </w:rPr>
        <w:t xml:space="preserve">Il lavoro è totalmente cambiato. </w:t>
      </w:r>
      <w:r w:rsidRPr="00745C86">
        <w:rPr>
          <w:rFonts w:cs="Segoe UI"/>
          <w:color w:val="000000"/>
        </w:rPr>
        <w:t xml:space="preserve">E ogni aspetto del Creato può essere potenzialmente utilizzato e manipolato dalle tecnoscienze con ripercussioni profondissime nella vita di ogni essere umano. </w:t>
      </w:r>
    </w:p>
    <w:p w:rsidR="00CE7562" w:rsidRPr="00745C86" w:rsidRDefault="003F0F6D" w:rsidP="00F6385C">
      <w:pPr>
        <w:ind w:firstLine="708"/>
      </w:pPr>
      <w:r w:rsidRPr="00745C86">
        <w:rPr>
          <w:rFonts w:eastAsia="Times New Roman" w:cs="Times New Roman"/>
          <w:iCs/>
          <w:shd w:val="clear" w:color="auto" w:fill="FFFFFF"/>
          <w:lang w:eastAsia="it-IT"/>
        </w:rPr>
        <w:t xml:space="preserve">Ecco la sfida più importante lanciata dalla </w:t>
      </w:r>
      <w:r w:rsidRPr="00745C86">
        <w:rPr>
          <w:rFonts w:eastAsia="Times New Roman" w:cs="Times New Roman"/>
          <w:i/>
          <w:iCs/>
          <w:shd w:val="clear" w:color="auto" w:fill="FFFFFF"/>
          <w:lang w:eastAsia="it-IT"/>
        </w:rPr>
        <w:t xml:space="preserve">Laudato </w:t>
      </w:r>
      <w:r w:rsidR="003C0C3E">
        <w:rPr>
          <w:rFonts w:eastAsia="Times New Roman" w:cs="Times New Roman"/>
          <w:i/>
          <w:iCs/>
          <w:shd w:val="clear" w:color="auto" w:fill="FFFFFF"/>
          <w:lang w:eastAsia="it-IT"/>
        </w:rPr>
        <w:t>s</w:t>
      </w:r>
      <w:r w:rsidRPr="00745C86">
        <w:rPr>
          <w:rFonts w:eastAsia="Times New Roman" w:cs="Times New Roman"/>
          <w:i/>
          <w:iCs/>
          <w:shd w:val="clear" w:color="auto" w:fill="FFFFFF"/>
          <w:lang w:eastAsia="it-IT"/>
        </w:rPr>
        <w:t>i</w:t>
      </w:r>
      <w:r w:rsidR="003C0C3E">
        <w:rPr>
          <w:rFonts w:eastAsia="Times New Roman" w:cs="Times New Roman"/>
          <w:i/>
          <w:iCs/>
          <w:shd w:val="clear" w:color="auto" w:fill="FFFFFF"/>
          <w:lang w:eastAsia="it-IT"/>
        </w:rPr>
        <w:t>’</w:t>
      </w:r>
      <w:r w:rsidRPr="00745C86">
        <w:rPr>
          <w:rFonts w:eastAsia="Times New Roman" w:cs="Times New Roman"/>
          <w:iCs/>
          <w:shd w:val="clear" w:color="auto" w:fill="FFFFFF"/>
          <w:lang w:eastAsia="it-IT"/>
        </w:rPr>
        <w:t xml:space="preserve">: mettere un freno a quella sorta di </w:t>
      </w:r>
      <w:r w:rsidR="00FF05DA">
        <w:rPr>
          <w:rFonts w:eastAsia="Times New Roman" w:cs="Times New Roman"/>
          <w:iCs/>
          <w:shd w:val="clear" w:color="auto" w:fill="FFFFFF"/>
          <w:lang w:eastAsia="it-IT"/>
        </w:rPr>
        <w:t>«</w:t>
      </w:r>
      <w:r w:rsidRPr="00745C86">
        <w:rPr>
          <w:rFonts w:eastAsia="Times New Roman" w:cs="Times New Roman"/>
          <w:iCs/>
          <w:shd w:val="clear" w:color="auto" w:fill="FFFFFF"/>
          <w:lang w:eastAsia="it-IT"/>
        </w:rPr>
        <w:t>potere ingovernabile</w:t>
      </w:r>
      <w:r w:rsidR="00FF05DA">
        <w:rPr>
          <w:rFonts w:eastAsia="Times New Roman" w:cs="Times New Roman"/>
          <w:iCs/>
          <w:shd w:val="clear" w:color="auto" w:fill="FFFFFF"/>
          <w:lang w:eastAsia="it-IT"/>
        </w:rPr>
        <w:t>»</w:t>
      </w:r>
      <w:r w:rsidRPr="00745C86">
        <w:rPr>
          <w:rFonts w:eastAsia="Times New Roman" w:cs="Times New Roman"/>
          <w:iCs/>
          <w:shd w:val="clear" w:color="auto" w:fill="FFFFFF"/>
          <w:lang w:eastAsia="it-IT"/>
        </w:rPr>
        <w:t xml:space="preserve"> che Francesco ha chiamato come il </w:t>
      </w:r>
      <w:r w:rsidR="00FF05DA">
        <w:rPr>
          <w:rFonts w:eastAsia="Times New Roman" w:cs="Times New Roman"/>
          <w:iCs/>
          <w:shd w:val="clear" w:color="auto" w:fill="FFFFFF"/>
          <w:lang w:eastAsia="it-IT"/>
        </w:rPr>
        <w:t>«</w:t>
      </w:r>
      <w:r w:rsidRPr="00745C86">
        <w:rPr>
          <w:rFonts w:eastAsia="Times New Roman" w:cs="Times New Roman"/>
          <w:iCs/>
          <w:shd w:val="clear" w:color="auto" w:fill="FFFFFF"/>
          <w:lang w:eastAsia="it-IT"/>
        </w:rPr>
        <w:t>p</w:t>
      </w:r>
      <w:r w:rsidRPr="00745C86">
        <w:rPr>
          <w:rFonts w:cs="Tahoma"/>
          <w:shd w:val="clear" w:color="auto" w:fill="FFFFFF"/>
        </w:rPr>
        <w:t>aradigma tecno-economico</w:t>
      </w:r>
      <w:r w:rsidR="00FF05DA">
        <w:rPr>
          <w:rFonts w:cs="Tahoma"/>
          <w:shd w:val="clear" w:color="auto" w:fill="FFFFFF"/>
        </w:rPr>
        <w:t>»</w:t>
      </w:r>
      <w:r w:rsidR="006A0FA1">
        <w:rPr>
          <w:rStyle w:val="Rimandonotaapidipagina"/>
          <w:rFonts w:cs="Tahoma"/>
          <w:shd w:val="clear" w:color="auto" w:fill="FFFFFF"/>
        </w:rPr>
        <w:footnoteReference w:id="12"/>
      </w:r>
      <w:r w:rsidRPr="00745C86">
        <w:rPr>
          <w:rFonts w:cs="Tahoma"/>
          <w:shd w:val="clear" w:color="auto" w:fill="FFFFFF"/>
        </w:rPr>
        <w:t>. Un sistema di potere – privo d</w:t>
      </w:r>
      <w:r w:rsidR="00146FE1">
        <w:rPr>
          <w:rFonts w:cs="Tahoma"/>
          <w:shd w:val="clear" w:color="auto" w:fill="FFFFFF"/>
        </w:rPr>
        <w:t>ella</w:t>
      </w:r>
      <w:r w:rsidRPr="00745C86">
        <w:rPr>
          <w:rFonts w:cs="Tahoma"/>
          <w:shd w:val="clear" w:color="auto" w:fill="FFFFFF"/>
        </w:rPr>
        <w:t xml:space="preserve"> tensione verso Dio e verso l'umano – </w:t>
      </w:r>
      <w:r w:rsidRPr="00745C86">
        <w:rPr>
          <w:rFonts w:eastAsia="Times New Roman" w:cs="Times New Roman"/>
          <w:iCs/>
          <w:shd w:val="clear" w:color="auto" w:fill="FFFFFF"/>
          <w:lang w:eastAsia="it-IT"/>
        </w:rPr>
        <w:t xml:space="preserve">che riduce l'uomo e l'ambiente a semplici oggetti da sfruttare in modo illimitato e </w:t>
      </w:r>
      <w:r w:rsidR="005F7381" w:rsidRPr="00745C86">
        <w:rPr>
          <w:rFonts w:eastAsia="Times New Roman" w:cs="Times New Roman"/>
          <w:iCs/>
          <w:shd w:val="clear" w:color="auto" w:fill="FFFFFF"/>
          <w:lang w:eastAsia="it-IT"/>
        </w:rPr>
        <w:t xml:space="preserve">che finisce per </w:t>
      </w:r>
      <w:r w:rsidR="00C2243B">
        <w:rPr>
          <w:rFonts w:eastAsia="Times New Roman" w:cs="Times New Roman"/>
          <w:iCs/>
          <w:shd w:val="clear" w:color="auto" w:fill="FFFFFF"/>
          <w:lang w:eastAsia="it-IT"/>
        </w:rPr>
        <w:t>cambiare il significato profondo de</w:t>
      </w:r>
      <w:r w:rsidR="005F7381" w:rsidRPr="00745C86">
        <w:rPr>
          <w:rFonts w:eastAsia="Times New Roman" w:cs="Times New Roman"/>
          <w:iCs/>
          <w:shd w:val="clear" w:color="auto" w:fill="FFFFFF"/>
          <w:lang w:eastAsia="it-IT"/>
        </w:rPr>
        <w:t>l lavoro</w:t>
      </w:r>
      <w:r w:rsidRPr="00745C86">
        <w:rPr>
          <w:rFonts w:cs="Tahoma"/>
          <w:shd w:val="clear" w:color="auto" w:fill="FFFFFF"/>
        </w:rPr>
        <w:t xml:space="preserve">. </w:t>
      </w:r>
      <w:r w:rsidR="005F7381" w:rsidRPr="00745C86">
        <w:rPr>
          <w:rFonts w:cs="Tahoma"/>
          <w:shd w:val="clear" w:color="auto" w:fill="FFFFFF"/>
        </w:rPr>
        <w:t>Per questo motivo, uno dei paragrafi dell’enciclica si sofferma acutamente sull</w:t>
      </w:r>
      <w:r w:rsidR="00F6385C" w:rsidRPr="00745C86">
        <w:t>’impellente «necessità di difendere il lavoro».</w:t>
      </w:r>
    </w:p>
    <w:p w:rsidR="00745C86" w:rsidRPr="00745C86" w:rsidRDefault="004E2993" w:rsidP="00A215A2">
      <w:pPr>
        <w:ind w:firstLine="708"/>
        <w:rPr>
          <w:rFonts w:cs="Tahoma"/>
          <w:color w:val="000000"/>
          <w:shd w:val="clear" w:color="auto" w:fill="FFFFFF"/>
        </w:rPr>
      </w:pPr>
      <w:r w:rsidRPr="00745C86">
        <w:t xml:space="preserve">Difendere da che cosa? </w:t>
      </w:r>
      <w:r w:rsidR="00E96EF5">
        <w:t xml:space="preserve">Da tre grandi rischi. </w:t>
      </w:r>
      <w:r w:rsidRPr="00745C86">
        <w:t xml:space="preserve">Prima di tutto, dalla </w:t>
      </w:r>
      <w:r w:rsidRPr="00C2243B">
        <w:rPr>
          <w:i/>
        </w:rPr>
        <w:t>desacralizzazione</w:t>
      </w:r>
      <w:r w:rsidRPr="00745C86">
        <w:t xml:space="preserve"> del lavoro.</w:t>
      </w:r>
      <w:r w:rsidR="00E96EF5">
        <w:t xml:space="preserve"> </w:t>
      </w:r>
      <w:r w:rsidRPr="00745C86">
        <w:t xml:space="preserve">È Gesù stesso, scrive papa Francesco, che </w:t>
      </w:r>
      <w:r w:rsidR="00FF05DA">
        <w:t>«</w:t>
      </w:r>
      <w:r w:rsidRPr="00745C86">
        <w:rPr>
          <w:rFonts w:cs="Tahoma"/>
          <w:color w:val="000000"/>
          <w:shd w:val="clear" w:color="auto" w:fill="FFFFFF"/>
        </w:rPr>
        <w:t>ha santificato il lavoro e gli ha conferito un peculiare valore per la nostra maturazione</w:t>
      </w:r>
      <w:r w:rsidR="00FF05DA">
        <w:rPr>
          <w:rFonts w:cs="Tahoma"/>
          <w:color w:val="000000"/>
          <w:shd w:val="clear" w:color="auto" w:fill="FFFFFF"/>
        </w:rPr>
        <w:t>»</w:t>
      </w:r>
      <w:r w:rsidRPr="00745C86">
        <w:rPr>
          <w:rFonts w:cs="Tahoma"/>
          <w:color w:val="000000"/>
          <w:shd w:val="clear" w:color="auto" w:fill="FFFFFF"/>
        </w:rPr>
        <w:t xml:space="preserve">. </w:t>
      </w:r>
      <w:r w:rsidR="00A215A2" w:rsidRPr="00745C86">
        <w:rPr>
          <w:rFonts w:cs="Tahoma"/>
          <w:color w:val="000000"/>
          <w:shd w:val="clear" w:color="auto" w:fill="FFFFFF"/>
        </w:rPr>
        <w:t xml:space="preserve">In secondo luogo, </w:t>
      </w:r>
      <w:r w:rsidR="00C2243B">
        <w:rPr>
          <w:rFonts w:cs="Tahoma"/>
          <w:color w:val="000000"/>
          <w:shd w:val="clear" w:color="auto" w:fill="FFFFFF"/>
        </w:rPr>
        <w:t>occorre</w:t>
      </w:r>
      <w:r w:rsidR="00A215A2" w:rsidRPr="00745C86">
        <w:rPr>
          <w:rFonts w:cs="Tahoma"/>
          <w:color w:val="000000"/>
          <w:shd w:val="clear" w:color="auto" w:fill="FFFFFF"/>
        </w:rPr>
        <w:t xml:space="preserve"> difendere il lavoro dalla sua </w:t>
      </w:r>
      <w:r w:rsidR="00A215A2" w:rsidRPr="00C2243B">
        <w:rPr>
          <w:rFonts w:cs="Tahoma"/>
          <w:i/>
          <w:color w:val="000000"/>
          <w:shd w:val="clear" w:color="auto" w:fill="FFFFFF"/>
        </w:rPr>
        <w:t>disumanizzazione</w:t>
      </w:r>
      <w:r w:rsidR="00A215A2" w:rsidRPr="00745C86">
        <w:rPr>
          <w:rFonts w:cs="Tahoma"/>
          <w:color w:val="000000"/>
          <w:shd w:val="clear" w:color="auto" w:fill="FFFFFF"/>
        </w:rPr>
        <w:t xml:space="preserve">. Protocolli, procedure e potere tecnico sono alla base di questa </w:t>
      </w:r>
      <w:r w:rsidR="00C2243B">
        <w:rPr>
          <w:rFonts w:cs="Tahoma"/>
          <w:color w:val="000000"/>
          <w:shd w:val="clear" w:color="auto" w:fill="FFFFFF"/>
        </w:rPr>
        <w:t>degenerazione</w:t>
      </w:r>
      <w:r w:rsidR="00A215A2" w:rsidRPr="00745C86">
        <w:rPr>
          <w:rFonts w:cs="Tahoma"/>
          <w:color w:val="000000"/>
          <w:shd w:val="clear" w:color="auto" w:fill="FFFFFF"/>
        </w:rPr>
        <w:t xml:space="preserve">. Francesco sottolinea soprattutto la pervasività della tecnica affermando che </w:t>
      </w:r>
      <w:r w:rsidR="00FF05DA">
        <w:rPr>
          <w:rFonts w:cs="Tahoma"/>
          <w:color w:val="000000"/>
          <w:shd w:val="clear" w:color="auto" w:fill="FFFFFF"/>
        </w:rPr>
        <w:t>«</w:t>
      </w:r>
      <w:r w:rsidR="00A215A2" w:rsidRPr="00745C86">
        <w:rPr>
          <w:rFonts w:cs="Tahoma"/>
          <w:color w:val="000000"/>
          <w:shd w:val="clear" w:color="auto" w:fill="FFFFFF"/>
        </w:rPr>
        <w:t>non si deve cercare di sostituire sempre più il lavoro umano con il progresso tecnologico: così facendo l’umanità danneggerebbe sé stessa</w:t>
      </w:r>
      <w:r w:rsidR="00FF05DA">
        <w:rPr>
          <w:rFonts w:cs="Tahoma"/>
          <w:color w:val="000000"/>
          <w:shd w:val="clear" w:color="auto" w:fill="FFFFFF"/>
        </w:rPr>
        <w:t>»</w:t>
      </w:r>
      <w:r w:rsidR="00A215A2" w:rsidRPr="00745C86">
        <w:rPr>
          <w:rFonts w:cs="Tahoma"/>
          <w:color w:val="000000"/>
          <w:shd w:val="clear" w:color="auto" w:fill="FFFFFF"/>
        </w:rPr>
        <w:t xml:space="preserve">. </w:t>
      </w:r>
      <w:r w:rsidR="00745C86" w:rsidRPr="00745C86">
        <w:rPr>
          <w:rFonts w:cs="Tahoma"/>
          <w:color w:val="000000"/>
          <w:shd w:val="clear" w:color="auto" w:fill="FFFFFF"/>
        </w:rPr>
        <w:t xml:space="preserve">E </w:t>
      </w:r>
      <w:r w:rsidR="00146FE1">
        <w:rPr>
          <w:rFonts w:cs="Tahoma"/>
          <w:color w:val="000000"/>
          <w:shd w:val="clear" w:color="auto" w:fill="FFFFFF"/>
        </w:rPr>
        <w:t xml:space="preserve">in terzo luogo, </w:t>
      </w:r>
      <w:r w:rsidR="00745C86" w:rsidRPr="00745C86">
        <w:rPr>
          <w:rFonts w:cs="Tahoma"/>
          <w:color w:val="000000"/>
          <w:shd w:val="clear" w:color="auto" w:fill="FFFFFF"/>
        </w:rPr>
        <w:t>infine</w:t>
      </w:r>
      <w:r w:rsidR="00146FE1">
        <w:rPr>
          <w:rFonts w:cs="Tahoma"/>
          <w:color w:val="000000"/>
          <w:shd w:val="clear" w:color="auto" w:fill="FFFFFF"/>
        </w:rPr>
        <w:t>,</w:t>
      </w:r>
      <w:r w:rsidR="00745C86" w:rsidRPr="00745C86">
        <w:rPr>
          <w:rFonts w:cs="Tahoma"/>
          <w:color w:val="000000"/>
          <w:shd w:val="clear" w:color="auto" w:fill="FFFFFF"/>
        </w:rPr>
        <w:t xml:space="preserve"> dobbiamo difendere il lavoro da </w:t>
      </w:r>
      <w:r w:rsidR="00FF05DA">
        <w:rPr>
          <w:rFonts w:cs="Tahoma"/>
          <w:color w:val="000000"/>
          <w:shd w:val="clear" w:color="auto" w:fill="FFFFFF"/>
        </w:rPr>
        <w:t>«</w:t>
      </w:r>
      <w:r w:rsidR="00745C86" w:rsidRPr="00745C86">
        <w:rPr>
          <w:rFonts w:cs="Tahoma"/>
          <w:color w:val="000000"/>
          <w:shd w:val="clear" w:color="auto" w:fill="FFFFFF"/>
        </w:rPr>
        <w:t>un’economia che uccide</w:t>
      </w:r>
      <w:r w:rsidR="00FF05DA">
        <w:rPr>
          <w:rFonts w:cs="Tahoma"/>
          <w:color w:val="000000"/>
          <w:shd w:val="clear" w:color="auto" w:fill="FFFFFF"/>
        </w:rPr>
        <w:t>»</w:t>
      </w:r>
      <w:r w:rsidR="00745C86" w:rsidRPr="00745C86">
        <w:rPr>
          <w:rFonts w:cs="Tahoma"/>
          <w:color w:val="000000"/>
          <w:shd w:val="clear" w:color="auto" w:fill="FFFFFF"/>
        </w:rPr>
        <w:t xml:space="preserve">. </w:t>
      </w:r>
      <w:r w:rsidR="00FF05DA">
        <w:rPr>
          <w:rFonts w:cs="Tahoma"/>
          <w:color w:val="000000"/>
          <w:shd w:val="clear" w:color="auto" w:fill="FFFFFF"/>
        </w:rPr>
        <w:t>«</w:t>
      </w:r>
      <w:r w:rsidR="00745C86" w:rsidRPr="00745C86">
        <w:rPr>
          <w:rFonts w:cs="Tahoma"/>
          <w:color w:val="000000"/>
          <w:shd w:val="clear" w:color="auto" w:fill="FFFFFF"/>
        </w:rPr>
        <w:t>Perché continui ad essere possibile offrire occupazione – scrive il Papa – è indispensabile promuovere un’economia che favorisca la diversificazione produttiva e la creatività imprenditoriale</w:t>
      </w:r>
      <w:r w:rsidR="00FF05DA">
        <w:rPr>
          <w:rFonts w:cs="Tahoma"/>
          <w:color w:val="000000"/>
          <w:shd w:val="clear" w:color="auto" w:fill="FFFFFF"/>
        </w:rPr>
        <w:t>»</w:t>
      </w:r>
      <w:r w:rsidR="006A0FA1" w:rsidRPr="00745C86">
        <w:rPr>
          <w:rStyle w:val="Rimandonotaapidipagina"/>
        </w:rPr>
        <w:footnoteReference w:id="13"/>
      </w:r>
      <w:r w:rsidR="00745C86" w:rsidRPr="00745C86">
        <w:rPr>
          <w:rFonts w:cs="Tahoma"/>
          <w:color w:val="000000"/>
          <w:shd w:val="clear" w:color="auto" w:fill="FFFFFF"/>
        </w:rPr>
        <w:t>.</w:t>
      </w:r>
    </w:p>
    <w:p w:rsidR="00745C86" w:rsidRPr="00745C86" w:rsidRDefault="00745C86" w:rsidP="00A215A2">
      <w:pPr>
        <w:ind w:firstLine="708"/>
        <w:rPr>
          <w:rFonts w:ascii="Tahoma" w:hAnsi="Tahoma" w:cs="Tahoma"/>
          <w:color w:val="000000"/>
          <w:shd w:val="clear" w:color="auto" w:fill="FFFFFF"/>
        </w:rPr>
      </w:pPr>
    </w:p>
    <w:p w:rsidR="00CE7562" w:rsidRPr="00745C86" w:rsidRDefault="00CE7562">
      <w:pPr>
        <w:rPr>
          <w:i/>
        </w:rPr>
      </w:pPr>
      <w:r w:rsidRPr="00745C86">
        <w:rPr>
          <w:i/>
        </w:rPr>
        <w:t>Lavorare meglio, lavorare tutti</w:t>
      </w:r>
    </w:p>
    <w:p w:rsidR="00745C86" w:rsidRDefault="00745C86" w:rsidP="00C13808">
      <w:pPr>
        <w:ind w:firstLine="708"/>
        <w:rPr>
          <w:shd w:val="clear" w:color="auto" w:fill="FFFFFF"/>
        </w:rPr>
      </w:pPr>
    </w:p>
    <w:p w:rsidR="00745C86" w:rsidRDefault="00F82661" w:rsidP="00C13808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Per dare vita a</w:t>
      </w:r>
      <w:r w:rsidR="00C2243B">
        <w:rPr>
          <w:shd w:val="clear" w:color="auto" w:fill="FFFFFF"/>
        </w:rPr>
        <w:t xml:space="preserve"> questa</w:t>
      </w:r>
      <w:r>
        <w:rPr>
          <w:shd w:val="clear" w:color="auto" w:fill="FFFFFF"/>
        </w:rPr>
        <w:t xml:space="preserve"> economia dell’inclusione – e vengo alla terza parte della mia riflessione – che salvaguardi la dignità umana, </w:t>
      </w:r>
      <w:r w:rsidR="00387090">
        <w:rPr>
          <w:shd w:val="clear" w:color="auto" w:fill="FFFFFF"/>
        </w:rPr>
        <w:t xml:space="preserve">che </w:t>
      </w:r>
      <w:r>
        <w:rPr>
          <w:shd w:val="clear" w:color="auto" w:fill="FFFFFF"/>
        </w:rPr>
        <w:t xml:space="preserve">custodisca la casa comune </w:t>
      </w:r>
      <w:r w:rsidR="00387090">
        <w:rPr>
          <w:shd w:val="clear" w:color="auto" w:fill="FFFFFF"/>
        </w:rPr>
        <w:t xml:space="preserve">e che, soprattutto, </w:t>
      </w:r>
      <w:r>
        <w:rPr>
          <w:shd w:val="clear" w:color="auto" w:fill="FFFFFF"/>
        </w:rPr>
        <w:t xml:space="preserve">attribuisca al lavoro quel significato sacro da cui siamo partiti, è </w:t>
      </w:r>
      <w:r w:rsidR="00387090">
        <w:rPr>
          <w:shd w:val="clear" w:color="auto" w:fill="FFFFFF"/>
        </w:rPr>
        <w:t xml:space="preserve">forse </w:t>
      </w:r>
      <w:r>
        <w:rPr>
          <w:shd w:val="clear" w:color="auto" w:fill="FFFFFF"/>
        </w:rPr>
        <w:t>necessari</w:t>
      </w:r>
      <w:r w:rsidR="00387090">
        <w:rPr>
          <w:shd w:val="clear" w:color="auto" w:fill="FFFFFF"/>
        </w:rPr>
        <w:t xml:space="preserve">a, accanto allo sviluppo di una </w:t>
      </w:r>
      <w:r w:rsidR="00387090" w:rsidRPr="00387090">
        <w:rPr>
          <w:i/>
          <w:shd w:val="clear" w:color="auto" w:fill="FFFFFF"/>
        </w:rPr>
        <w:t>nuova teologia del lavoro</w:t>
      </w:r>
      <w:r w:rsidR="00387090">
        <w:rPr>
          <w:shd w:val="clear" w:color="auto" w:fill="FFFFFF"/>
        </w:rPr>
        <w:t xml:space="preserve">, una proposta sociale e culturale </w:t>
      </w:r>
      <w:r>
        <w:rPr>
          <w:shd w:val="clear" w:color="auto" w:fill="FFFFFF"/>
        </w:rPr>
        <w:t xml:space="preserve">che vorrei riassumere con un’affermazione ambiziosa: </w:t>
      </w:r>
      <w:r w:rsidRPr="00F82661">
        <w:rPr>
          <w:i/>
          <w:shd w:val="clear" w:color="auto" w:fill="FFFFFF"/>
        </w:rPr>
        <w:t>lavorare meglio, lavorare tutti</w:t>
      </w:r>
      <w:r>
        <w:rPr>
          <w:shd w:val="clear" w:color="auto" w:fill="FFFFFF"/>
        </w:rPr>
        <w:t>.</w:t>
      </w:r>
    </w:p>
    <w:p w:rsidR="00856E8E" w:rsidRDefault="00467769" w:rsidP="00D53B29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 xml:space="preserve">Una proposta </w:t>
      </w:r>
      <w:r w:rsidR="00D53B29">
        <w:rPr>
          <w:shd w:val="clear" w:color="auto" w:fill="FFFFFF"/>
        </w:rPr>
        <w:t xml:space="preserve">che </w:t>
      </w:r>
      <w:r w:rsidR="00C2243B">
        <w:rPr>
          <w:shd w:val="clear" w:color="auto" w:fill="FFFFFF"/>
        </w:rPr>
        <w:t>si basa su</w:t>
      </w:r>
      <w:r w:rsidR="00D53B29">
        <w:rPr>
          <w:shd w:val="clear" w:color="auto" w:fill="FFFFFF"/>
        </w:rPr>
        <w:t xml:space="preserve"> quattro punti </w:t>
      </w:r>
      <w:r w:rsidR="00C2243B">
        <w:rPr>
          <w:shd w:val="clear" w:color="auto" w:fill="FFFFFF"/>
        </w:rPr>
        <w:t xml:space="preserve">che, a mio avviso, meritano di essere sviluppati, ciascuno secondo la propria sensibilità, </w:t>
      </w:r>
      <w:r w:rsidR="00D53B29">
        <w:rPr>
          <w:shd w:val="clear" w:color="auto" w:fill="FFFFFF"/>
        </w:rPr>
        <w:t>da</w:t>
      </w:r>
      <w:r w:rsidR="00C2243B">
        <w:rPr>
          <w:shd w:val="clear" w:color="auto" w:fill="FFFFFF"/>
        </w:rPr>
        <w:t xml:space="preserve">i pastori, dai fedeli e dai teologi. </w:t>
      </w:r>
    </w:p>
    <w:p w:rsidR="00D53B29" w:rsidRDefault="00856E8E" w:rsidP="00D53B29">
      <w:pPr>
        <w:ind w:firstLine="708"/>
      </w:pPr>
      <w:r>
        <w:rPr>
          <w:shd w:val="clear" w:color="auto" w:fill="FFFFFF"/>
        </w:rPr>
        <w:t xml:space="preserve">Il primo punto è </w:t>
      </w:r>
      <w:r w:rsidR="00467769" w:rsidRPr="00856E8E">
        <w:rPr>
          <w:i/>
        </w:rPr>
        <w:t xml:space="preserve">il rapporto </w:t>
      </w:r>
      <w:r w:rsidR="00146FE1">
        <w:rPr>
          <w:i/>
        </w:rPr>
        <w:t>tra il lavoro e</w:t>
      </w:r>
      <w:r w:rsidR="00467769" w:rsidRPr="00856E8E">
        <w:rPr>
          <w:i/>
        </w:rPr>
        <w:t xml:space="preserve"> </w:t>
      </w:r>
      <w:r w:rsidR="00D53B29" w:rsidRPr="00856E8E">
        <w:rPr>
          <w:i/>
        </w:rPr>
        <w:t>la tecnica</w:t>
      </w:r>
      <w:r>
        <w:t xml:space="preserve">. Questo </w:t>
      </w:r>
      <w:r w:rsidR="00D53B29">
        <w:t>r</w:t>
      </w:r>
      <w:r w:rsidR="00D53B29" w:rsidRPr="00745C86">
        <w:t xml:space="preserve">apporto </w:t>
      </w:r>
      <w:r>
        <w:t xml:space="preserve">non va negato ma </w:t>
      </w:r>
      <w:r w:rsidR="00D53B29">
        <w:t xml:space="preserve">va </w:t>
      </w:r>
      <w:r>
        <w:t xml:space="preserve">assolutamente </w:t>
      </w:r>
      <w:r w:rsidR="00D53B29">
        <w:t xml:space="preserve">umanizzato. Serve un’etica del lavoro che aiuti </w:t>
      </w:r>
      <w:r>
        <w:t>allo sviluppo integrale del</w:t>
      </w:r>
      <w:r w:rsidR="00D53B29">
        <w:t>l’uomo e non ne annienti la personalità, i talenti e le possibilità.</w:t>
      </w:r>
      <w:r w:rsidR="0016488B">
        <w:t xml:space="preserve"> La tecnica non è di per se negativa ma va guidata,</w:t>
      </w:r>
      <w:r>
        <w:t xml:space="preserve"> orientata e</w:t>
      </w:r>
      <w:r w:rsidR="0016488B">
        <w:t xml:space="preserve"> indirizzata per il bene della persona umana. </w:t>
      </w:r>
    </w:p>
    <w:p w:rsidR="00D53B29" w:rsidRDefault="00856E8E" w:rsidP="00D53B29">
      <w:pPr>
        <w:ind w:firstLine="708"/>
      </w:pPr>
      <w:r>
        <w:t>Il secondo punto è l</w:t>
      </w:r>
      <w:r w:rsidR="00D53B29">
        <w:t xml:space="preserve">a </w:t>
      </w:r>
      <w:r w:rsidR="00D53B29" w:rsidRPr="00856E8E">
        <w:rPr>
          <w:i/>
        </w:rPr>
        <w:t>precarietà del lavoro</w:t>
      </w:r>
      <w:r>
        <w:t>. Si tratta di una condizione sociale estremamente diffusa e che</w:t>
      </w:r>
      <w:r w:rsidR="00D53B29">
        <w:t xml:space="preserve"> va assolutamente superata. È una delle più drammatiche questioni sociali </w:t>
      </w:r>
      <w:r>
        <w:t xml:space="preserve">della nostra società, del nostro Paese, e </w:t>
      </w:r>
      <w:r w:rsidR="00D53B29">
        <w:t xml:space="preserve">colpisce soprattutto i giovani. </w:t>
      </w:r>
      <w:r>
        <w:t>Oggi, i</w:t>
      </w:r>
      <w:r w:rsidR="00D53B29">
        <w:t xml:space="preserve"> precari sono i moderni schiavi delle società ricche.</w:t>
      </w:r>
      <w:r w:rsidR="0016488B">
        <w:t xml:space="preserve"> </w:t>
      </w:r>
      <w:r>
        <w:t>Sono c</w:t>
      </w:r>
      <w:r w:rsidR="0016488B">
        <w:t>ostretti a vivere in uno stato di perenne alienazione, ai margini della società, perdendo la gioia di vivere e la speranza nel futuro.</w:t>
      </w:r>
      <w:r w:rsidR="00D53B29">
        <w:t xml:space="preserve"> Occorre </w:t>
      </w:r>
      <w:r>
        <w:t xml:space="preserve">uscire da questa palude ingiusta e iniqua. È necessario </w:t>
      </w:r>
      <w:r w:rsidR="00D53B29">
        <w:t xml:space="preserve">riscrivere un nuovo patto sociale, un’alleanza generazionale che guardi </w:t>
      </w:r>
      <w:r>
        <w:t>concretamente</w:t>
      </w:r>
      <w:r w:rsidR="00D53B29">
        <w:t xml:space="preserve"> al Bene comune e non faccia più cadere sulle spalle dei giovani i costi della crisi e dei mutamenti socioeconomici.</w:t>
      </w:r>
    </w:p>
    <w:p w:rsidR="0016488B" w:rsidRDefault="00856E8E" w:rsidP="00C13808">
      <w:pPr>
        <w:ind w:firstLine="708"/>
        <w:rPr>
          <w:shd w:val="clear" w:color="auto" w:fill="FFFFFF"/>
        </w:rPr>
      </w:pPr>
      <w:r>
        <w:t xml:space="preserve">Il terzo punto è </w:t>
      </w:r>
      <w:r w:rsidRPr="00856E8E">
        <w:rPr>
          <w:i/>
        </w:rPr>
        <w:t>l</w:t>
      </w:r>
      <w:r w:rsidR="00D53B29" w:rsidRPr="00856E8E">
        <w:rPr>
          <w:i/>
        </w:rPr>
        <w:t>’idolatria del lavoro</w:t>
      </w:r>
      <w:r>
        <w:t>. Senza dubbio</w:t>
      </w:r>
      <w:r w:rsidR="00D53B29">
        <w:t xml:space="preserve"> è un</w:t>
      </w:r>
      <w:r>
        <w:t>o dei</w:t>
      </w:r>
      <w:r w:rsidR="00D53B29">
        <w:t xml:space="preserve"> cancr</w:t>
      </w:r>
      <w:r>
        <w:t>i</w:t>
      </w:r>
      <w:r w:rsidR="00D53B29">
        <w:t xml:space="preserve"> della società opulenta. È frutto dell’illusione di una falsa libertà che fa vivere gli uomini solo per se stessi</w:t>
      </w:r>
      <w:r>
        <w:t>; ed è</w:t>
      </w:r>
      <w:r w:rsidR="00D53B29">
        <w:t xml:space="preserve"> il prodotto di un benessere nichilista</w:t>
      </w:r>
      <w:r w:rsidR="0016488B">
        <w:t xml:space="preserve"> </w:t>
      </w:r>
      <w:r w:rsidR="00D53B29" w:rsidRPr="00745C86">
        <w:rPr>
          <w:shd w:val="clear" w:color="auto" w:fill="FFFFFF"/>
        </w:rPr>
        <w:t xml:space="preserve">che produce solamente carrierismo, affermazione individualista e desiderio avido di </w:t>
      </w:r>
      <w:r w:rsidR="00D53B29" w:rsidRPr="00745C86">
        <w:rPr>
          <w:shd w:val="clear" w:color="auto" w:fill="FFFFFF"/>
        </w:rPr>
        <w:lastRenderedPageBreak/>
        <w:t>avere sempre maggiori ricchezze.</w:t>
      </w:r>
      <w:r w:rsidR="0016488B">
        <w:rPr>
          <w:shd w:val="clear" w:color="auto" w:fill="FFFFFF"/>
        </w:rPr>
        <w:t xml:space="preserve"> È fondamentale evangelizzare il mondo del lavoro </w:t>
      </w:r>
      <w:r>
        <w:rPr>
          <w:shd w:val="clear" w:color="auto" w:fill="FFFFFF"/>
        </w:rPr>
        <w:t>ri</w:t>
      </w:r>
      <w:r w:rsidR="0016488B">
        <w:rPr>
          <w:shd w:val="clear" w:color="auto" w:fill="FFFFFF"/>
        </w:rPr>
        <w:t xml:space="preserve">affermando </w:t>
      </w:r>
      <w:r>
        <w:rPr>
          <w:shd w:val="clear" w:color="auto" w:fill="FFFFFF"/>
        </w:rPr>
        <w:t>con forza che</w:t>
      </w:r>
      <w:r w:rsidR="0016488B">
        <w:rPr>
          <w:shd w:val="clear" w:color="auto" w:fill="FFFFFF"/>
        </w:rPr>
        <w:t xml:space="preserve"> il lavoro è sacro</w:t>
      </w:r>
      <w:r w:rsidR="00146FE1">
        <w:rPr>
          <w:shd w:val="clear" w:color="auto" w:fill="FFFFFF"/>
        </w:rPr>
        <w:t xml:space="preserve"> e non è il luogo in cui gli uomini deificano la propria persona.</w:t>
      </w:r>
    </w:p>
    <w:p w:rsidR="0016488B" w:rsidRDefault="0016488B" w:rsidP="00856E8E">
      <w:pPr>
        <w:tabs>
          <w:tab w:val="left" w:pos="4253"/>
        </w:tabs>
        <w:ind w:firstLine="708"/>
      </w:pPr>
      <w:r>
        <w:rPr>
          <w:shd w:val="clear" w:color="auto" w:fill="FFFFFF"/>
        </w:rPr>
        <w:t>I</w:t>
      </w:r>
      <w:r w:rsidR="00856E8E">
        <w:rPr>
          <w:shd w:val="clear" w:color="auto" w:fill="FFFFFF"/>
        </w:rPr>
        <w:t>l quarto punto, i</w:t>
      </w:r>
      <w:r>
        <w:rPr>
          <w:shd w:val="clear" w:color="auto" w:fill="FFFFFF"/>
        </w:rPr>
        <w:t xml:space="preserve">nfine, </w:t>
      </w:r>
      <w:r w:rsidR="00856E8E">
        <w:rPr>
          <w:shd w:val="clear" w:color="auto" w:fill="FFFFFF"/>
        </w:rPr>
        <w:t xml:space="preserve">è </w:t>
      </w:r>
      <w:r w:rsidR="00F6385C" w:rsidRPr="00745C86">
        <w:rPr>
          <w:shd w:val="clear" w:color="auto" w:fill="FFFFFF"/>
        </w:rPr>
        <w:t xml:space="preserve">il </w:t>
      </w:r>
      <w:r w:rsidR="00F6385C" w:rsidRPr="00745C86">
        <w:rPr>
          <w:i/>
          <w:shd w:val="clear" w:color="auto" w:fill="FFFFFF"/>
        </w:rPr>
        <w:t xml:space="preserve">tempo </w:t>
      </w:r>
      <w:r>
        <w:rPr>
          <w:i/>
          <w:shd w:val="clear" w:color="auto" w:fill="FFFFFF"/>
        </w:rPr>
        <w:t>della festa e del</w:t>
      </w:r>
      <w:r w:rsidR="00F6385C" w:rsidRPr="00745C86">
        <w:rPr>
          <w:i/>
          <w:shd w:val="clear" w:color="auto" w:fill="FFFFFF"/>
        </w:rPr>
        <w:t xml:space="preserve"> riposo</w:t>
      </w:r>
      <w:r w:rsidR="00F6385C" w:rsidRPr="00745C86">
        <w:rPr>
          <w:shd w:val="clear" w:color="auto" w:fill="FFFFFF"/>
        </w:rPr>
        <w:t>. Il lavoro è solo una parte della giornata di un uomo. Il resto</w:t>
      </w:r>
      <w:r w:rsidR="003E6FDB">
        <w:rPr>
          <w:shd w:val="clear" w:color="auto" w:fill="FFFFFF"/>
        </w:rPr>
        <w:t xml:space="preserve">, come ho detto alla </w:t>
      </w:r>
      <w:r w:rsidR="003E6FDB" w:rsidRPr="00146FE1">
        <w:rPr>
          <w:i/>
          <w:shd w:val="clear" w:color="auto" w:fill="FFFFFF"/>
        </w:rPr>
        <w:t>Settimana sociale</w:t>
      </w:r>
      <w:r w:rsidR="003E6FDB">
        <w:rPr>
          <w:shd w:val="clear" w:color="auto" w:fill="FFFFFF"/>
        </w:rPr>
        <w:t xml:space="preserve"> di Cagliari,</w:t>
      </w:r>
      <w:r w:rsidR="00F6385C" w:rsidRPr="00745C86">
        <w:rPr>
          <w:shd w:val="clear" w:color="auto" w:fill="FFFFFF"/>
        </w:rPr>
        <w:t xml:space="preserve"> deve essere dedicato all’</w:t>
      </w:r>
      <w:r w:rsidR="00F6385C" w:rsidRPr="00745C86">
        <w:rPr>
          <w:i/>
          <w:shd w:val="clear" w:color="auto" w:fill="FFFFFF"/>
        </w:rPr>
        <w:t>otium</w:t>
      </w:r>
      <w:r w:rsidR="00F6385C" w:rsidRPr="00745C86">
        <w:rPr>
          <w:shd w:val="clear" w:color="auto" w:fill="FFFFFF"/>
        </w:rPr>
        <w:t>, al tempo libero, alla famiglia, ai figli, al volontariato, alla preghiera.</w:t>
      </w:r>
      <w:r>
        <w:rPr>
          <w:shd w:val="clear" w:color="auto" w:fill="FFFFFF"/>
        </w:rPr>
        <w:t xml:space="preserve"> Questo è un punto decisivo che va ulteriormente sviluppato. Magari ipotizzando anche in Italia l’esistenza di un periodo di pausa per tutti i lavoratori: una sorta di </w:t>
      </w:r>
      <w:r w:rsidR="003E6FDB">
        <w:rPr>
          <w:shd w:val="clear" w:color="auto" w:fill="FFFFFF"/>
        </w:rPr>
        <w:t>tempo</w:t>
      </w:r>
      <w:r>
        <w:rPr>
          <w:shd w:val="clear" w:color="auto" w:fill="FFFFFF"/>
        </w:rPr>
        <w:t xml:space="preserve"> sabbatico in cui dedicarsi a</w:t>
      </w:r>
      <w:r w:rsidR="0036303D">
        <w:rPr>
          <w:shd w:val="clear" w:color="auto" w:fill="FFFFFF"/>
        </w:rPr>
        <w:t xml:space="preserve">d altre attività. </w:t>
      </w:r>
      <w:r>
        <w:t>Per un credente la domenica è il giorno del Signore, è la Pasqua che ci attende e ci dona speranza</w:t>
      </w:r>
      <w:r w:rsidR="00146FE1">
        <w:t>,</w:t>
      </w:r>
      <w:r>
        <w:t xml:space="preserve"> ed è</w:t>
      </w:r>
      <w:r w:rsidR="00146FE1">
        <w:t>,</w:t>
      </w:r>
      <w:r>
        <w:t xml:space="preserve"> infine</w:t>
      </w:r>
      <w:r w:rsidR="00146FE1">
        <w:t>,</w:t>
      </w:r>
      <w:r>
        <w:t xml:space="preserve"> la </w:t>
      </w:r>
      <w:r w:rsidR="003E6FDB">
        <w:t>celebrazione eucaristica</w:t>
      </w:r>
      <w:r>
        <w:t xml:space="preserve"> che rende cristiana questa giornata. Ma il riposo e la festa sono due momenti decisivi per la vita di ogni persona, anche se non credent</w:t>
      </w:r>
      <w:r w:rsidR="003E6FDB">
        <w:t>e</w:t>
      </w:r>
      <w:r>
        <w:t xml:space="preserve">. Perché permettono di creare relazioni umane al di là delle attività produttive. Perché in definitiva ci fanno vivere come persone libere, gioiose, che </w:t>
      </w:r>
      <w:r w:rsidR="003E6FDB">
        <w:t>coltivano</w:t>
      </w:r>
      <w:r>
        <w:t xml:space="preserve"> affetti e sentimenti in serenità, senza essere schiavi del lavoro, del successo, del denaro. </w:t>
      </w:r>
    </w:p>
    <w:p w:rsidR="00856E8E" w:rsidRDefault="00856E8E" w:rsidP="00856E8E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Questi quattro punti sono</w:t>
      </w:r>
      <w:r w:rsidR="00146FE1">
        <w:rPr>
          <w:shd w:val="clear" w:color="auto" w:fill="FFFFFF"/>
        </w:rPr>
        <w:t xml:space="preserve"> stati</w:t>
      </w:r>
      <w:r>
        <w:rPr>
          <w:shd w:val="clear" w:color="auto" w:fill="FFFFFF"/>
        </w:rPr>
        <w:t xml:space="preserve"> volutamente s</w:t>
      </w:r>
      <w:r w:rsidR="00146FE1">
        <w:rPr>
          <w:shd w:val="clear" w:color="auto" w:fill="FFFFFF"/>
        </w:rPr>
        <w:t>ol</w:t>
      </w:r>
      <w:r>
        <w:rPr>
          <w:shd w:val="clear" w:color="auto" w:fill="FFFFFF"/>
        </w:rPr>
        <w:t>o abbozzati</w:t>
      </w:r>
      <w:r w:rsidR="006443BF">
        <w:rPr>
          <w:shd w:val="clear" w:color="auto" w:fill="FFFFFF"/>
        </w:rPr>
        <w:t xml:space="preserve"> perché come ho già detto meritano di essere discussi e sviluppati individualmente e in comunione. Quello che però è importante è lo spirito che anima la proposta e si condensa in quel </w:t>
      </w:r>
      <w:r w:rsidRPr="00F82661">
        <w:rPr>
          <w:i/>
          <w:shd w:val="clear" w:color="auto" w:fill="FFFFFF"/>
        </w:rPr>
        <w:t>lavorare meglio, lavorare tutti</w:t>
      </w:r>
      <w:r w:rsidR="006443BF">
        <w:rPr>
          <w:shd w:val="clear" w:color="auto" w:fill="FFFFFF"/>
        </w:rPr>
        <w:t xml:space="preserve"> che deve essere non solo un auspicio ma un impegno morale per tutti gli uomini e le donne di buona volontà.</w:t>
      </w:r>
    </w:p>
    <w:p w:rsidR="00856E8E" w:rsidRPr="0016488B" w:rsidRDefault="00856E8E" w:rsidP="0016488B">
      <w:pPr>
        <w:ind w:firstLine="708"/>
        <w:rPr>
          <w:shd w:val="clear" w:color="auto" w:fill="FFFFFF"/>
        </w:rPr>
      </w:pPr>
    </w:p>
    <w:p w:rsidR="00E96EF5" w:rsidRDefault="0036303D" w:rsidP="00E96EF5">
      <w:pPr>
        <w:ind w:firstLine="708"/>
      </w:pPr>
      <w:r>
        <w:t>Carissimi amici</w:t>
      </w:r>
      <w:r w:rsidR="003603E0">
        <w:t xml:space="preserve"> mi avvio a concludere</w:t>
      </w:r>
      <w:r w:rsidR="006443BF">
        <w:t>. L</w:t>
      </w:r>
      <w:r w:rsidR="00AB3266" w:rsidRPr="00745C86">
        <w:t xml:space="preserve">avorare significa dunque partecipare all’azione creatrice di Dio. Una missione </w:t>
      </w:r>
      <w:r w:rsidR="003603E0">
        <w:t xml:space="preserve">di grandissima portata che non può essere racchiusa solamente in un significato </w:t>
      </w:r>
      <w:r w:rsidR="00AB3266" w:rsidRPr="00745C86">
        <w:t>economic</w:t>
      </w:r>
      <w:r w:rsidR="003603E0">
        <w:t>o</w:t>
      </w:r>
      <w:r w:rsidR="00AB3266" w:rsidRPr="00745C86">
        <w:t>.</w:t>
      </w:r>
      <w:r w:rsidR="006443BF">
        <w:t xml:space="preserve"> </w:t>
      </w:r>
      <w:r w:rsidR="003603E0">
        <w:t>M</w:t>
      </w:r>
      <w:r w:rsidR="00AB3266" w:rsidRPr="00745C86">
        <w:t xml:space="preserve">ettiamoci </w:t>
      </w:r>
      <w:r w:rsidR="003603E0">
        <w:t xml:space="preserve">dunque </w:t>
      </w:r>
      <w:r w:rsidR="00AB3266" w:rsidRPr="00745C86">
        <w:t xml:space="preserve">in ascolto, umilmente, della voce del Signore e Lui saprà guidarci senza tentennamenti lungo il sentiero della vita. </w:t>
      </w:r>
    </w:p>
    <w:p w:rsidR="00EC6F6C" w:rsidRPr="00745C86" w:rsidRDefault="006443BF" w:rsidP="00E96EF5">
      <w:pPr>
        <w:ind w:firstLine="708"/>
      </w:pPr>
      <w:r>
        <w:t xml:space="preserve">Che Dio benedica questa </w:t>
      </w:r>
      <w:r w:rsidR="00E96EF5">
        <w:t>Scuola socio-politica</w:t>
      </w:r>
      <w:r>
        <w:t xml:space="preserve"> e continui ad ispirare il vostro prezioso lavoro </w:t>
      </w:r>
      <w:r w:rsidR="000D6901">
        <w:t xml:space="preserve">di riflessione e di formazione. </w:t>
      </w:r>
      <w:r>
        <w:t xml:space="preserve">Un lavoro di </w:t>
      </w:r>
      <w:r w:rsidR="000D6901">
        <w:t>grande</w:t>
      </w:r>
      <w:r>
        <w:t xml:space="preserve"> importanza </w:t>
      </w:r>
      <w:r w:rsidR="000D6901">
        <w:t xml:space="preserve">non solo per la Diocesi di Assisi-Nocera Umbra-Gualdo Tadino ma </w:t>
      </w:r>
      <w:r>
        <w:t>a servizio della Chiesa universale.</w:t>
      </w:r>
      <w:r w:rsidR="003E6FDB">
        <w:t xml:space="preserve"> </w:t>
      </w:r>
      <w:bookmarkStart w:id="1" w:name="_GoBack"/>
      <w:bookmarkEnd w:id="1"/>
    </w:p>
    <w:sectPr w:rsidR="00EC6F6C" w:rsidRPr="00745C86" w:rsidSect="006603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30" w:rsidRDefault="00E80930" w:rsidP="00A23DD7">
      <w:r>
        <w:separator/>
      </w:r>
    </w:p>
  </w:endnote>
  <w:endnote w:type="continuationSeparator" w:id="0">
    <w:p w:rsidR="00E80930" w:rsidRDefault="00E80930" w:rsidP="00A2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30" w:rsidRDefault="00E80930" w:rsidP="00A23DD7">
      <w:r>
        <w:separator/>
      </w:r>
    </w:p>
  </w:footnote>
  <w:footnote w:type="continuationSeparator" w:id="0">
    <w:p w:rsidR="00E80930" w:rsidRDefault="00E80930" w:rsidP="00A23DD7">
      <w:r>
        <w:continuationSeparator/>
      </w:r>
    </w:p>
  </w:footnote>
  <w:footnote w:id="1">
    <w:p w:rsidR="00274725" w:rsidRPr="00C72B70" w:rsidRDefault="00274725" w:rsidP="005F762B">
      <w:pPr>
        <w:pStyle w:val="Testonotaapidipagina"/>
        <w:rPr>
          <w:rFonts w:ascii="Garamond" w:hAnsi="Garamond"/>
        </w:rPr>
      </w:pPr>
      <w:r w:rsidRPr="00C72B70">
        <w:rPr>
          <w:rStyle w:val="Rimandonotaapidipagina"/>
          <w:rFonts w:ascii="Garamond" w:hAnsi="Garamond"/>
        </w:rPr>
        <w:footnoteRef/>
      </w:r>
      <w:r w:rsidRPr="00C72B70">
        <w:rPr>
          <w:rFonts w:ascii="Garamond" w:hAnsi="Garamond"/>
        </w:rPr>
        <w:t xml:space="preserve"> </w:t>
      </w:r>
      <w:r w:rsidR="00D93391">
        <w:rPr>
          <w:rFonts w:ascii="Garamond" w:hAnsi="Garamond"/>
        </w:rPr>
        <w:t xml:space="preserve">Francesco, </w:t>
      </w:r>
      <w:r w:rsidRPr="00C72B70">
        <w:rPr>
          <w:rFonts w:ascii="Garamond" w:hAnsi="Garamond" w:cs="Times New Roman"/>
          <w:i/>
        </w:rPr>
        <w:t>Evangelii Gaudium</w:t>
      </w:r>
      <w:r w:rsidRPr="00C72B70">
        <w:rPr>
          <w:rFonts w:ascii="Garamond" w:hAnsi="Garamond" w:cs="Times New Roman"/>
        </w:rPr>
        <w:t>, 192.</w:t>
      </w:r>
    </w:p>
  </w:footnote>
  <w:footnote w:id="2">
    <w:p w:rsidR="001C1E1D" w:rsidRPr="00C72B70" w:rsidRDefault="001C1E1D">
      <w:pPr>
        <w:pStyle w:val="Testonotaapidipagina"/>
        <w:rPr>
          <w:rFonts w:ascii="Garamond" w:hAnsi="Garamond"/>
        </w:rPr>
      </w:pPr>
      <w:r w:rsidRPr="00C72B70">
        <w:rPr>
          <w:rStyle w:val="Rimandonotaapidipagina"/>
          <w:rFonts w:ascii="Garamond" w:hAnsi="Garamond"/>
        </w:rPr>
        <w:footnoteRef/>
      </w:r>
      <w:r w:rsidRPr="00C72B70">
        <w:rPr>
          <w:rFonts w:ascii="Garamond" w:hAnsi="Garamond"/>
        </w:rPr>
        <w:t xml:space="preserve"> </w:t>
      </w:r>
      <w:r w:rsidR="004B355E" w:rsidRPr="00C72B70">
        <w:rPr>
          <w:rFonts w:ascii="Garamond" w:hAnsi="Garamond"/>
          <w:i/>
        </w:rPr>
        <w:t>Epistola</w:t>
      </w:r>
      <w:r w:rsidRPr="00C72B70">
        <w:rPr>
          <w:rFonts w:ascii="Garamond" w:hAnsi="Garamond"/>
          <w:i/>
        </w:rPr>
        <w:t xml:space="preserve"> a Diogneto</w:t>
      </w:r>
      <w:r w:rsidR="004B355E" w:rsidRPr="00C72B70">
        <w:rPr>
          <w:rFonts w:ascii="Garamond" w:hAnsi="Garamond"/>
        </w:rPr>
        <w:t>, 5, 9.</w:t>
      </w:r>
    </w:p>
  </w:footnote>
  <w:footnote w:id="3">
    <w:p w:rsidR="001C1E1D" w:rsidRPr="00C72B70" w:rsidRDefault="001C1E1D">
      <w:pPr>
        <w:pStyle w:val="Testonotaapidipagina"/>
        <w:rPr>
          <w:rFonts w:ascii="Garamond" w:hAnsi="Garamond"/>
        </w:rPr>
      </w:pPr>
      <w:r w:rsidRPr="00C72B70">
        <w:rPr>
          <w:rStyle w:val="Rimandonotaapidipagina"/>
          <w:rFonts w:ascii="Garamond" w:hAnsi="Garamond"/>
        </w:rPr>
        <w:footnoteRef/>
      </w:r>
      <w:r w:rsidRPr="00C72B70">
        <w:rPr>
          <w:rFonts w:ascii="Garamond" w:hAnsi="Garamond"/>
        </w:rPr>
        <w:t xml:space="preserve"> Francesco</w:t>
      </w:r>
      <w:r w:rsidR="00EB1382" w:rsidRPr="00C72B70">
        <w:rPr>
          <w:rFonts w:ascii="Garamond" w:hAnsi="Garamond"/>
        </w:rPr>
        <w:t xml:space="preserve">, </w:t>
      </w:r>
      <w:r w:rsidR="00EB1382" w:rsidRPr="00C72B70">
        <w:rPr>
          <w:rFonts w:ascii="Garamond" w:hAnsi="Garamond"/>
          <w:i/>
        </w:rPr>
        <w:t>Udienza generale</w:t>
      </w:r>
      <w:r w:rsidR="00EB1382" w:rsidRPr="00C72B70">
        <w:rPr>
          <w:rFonts w:ascii="Garamond" w:hAnsi="Garamond"/>
        </w:rPr>
        <w:t>, 19 agosto 2015.</w:t>
      </w:r>
    </w:p>
  </w:footnote>
  <w:footnote w:id="4">
    <w:p w:rsidR="00EA0549" w:rsidRPr="00C72B70" w:rsidRDefault="00EA0549">
      <w:pPr>
        <w:pStyle w:val="Testonotaapidipagina"/>
        <w:rPr>
          <w:rFonts w:ascii="Garamond" w:hAnsi="Garamond"/>
        </w:rPr>
      </w:pPr>
      <w:r w:rsidRPr="00C72B70">
        <w:rPr>
          <w:rStyle w:val="Rimandonotaapidipagina"/>
          <w:rFonts w:ascii="Garamond" w:hAnsi="Garamond"/>
        </w:rPr>
        <w:footnoteRef/>
      </w:r>
      <w:r w:rsidRPr="00C72B70">
        <w:rPr>
          <w:rFonts w:ascii="Garamond" w:hAnsi="Garamond"/>
        </w:rPr>
        <w:t xml:space="preserve"> </w:t>
      </w:r>
      <w:r w:rsidR="00C72B70" w:rsidRPr="00C72B70">
        <w:rPr>
          <w:rFonts w:ascii="Garamond" w:hAnsi="Garamond"/>
        </w:rPr>
        <w:t xml:space="preserve">Leone XIII, </w:t>
      </w:r>
      <w:r w:rsidR="00C72B70" w:rsidRPr="00C72B70">
        <w:rPr>
          <w:rFonts w:ascii="Garamond" w:hAnsi="Garamond"/>
          <w:i/>
        </w:rPr>
        <w:t>Rerum novarum</w:t>
      </w:r>
      <w:r w:rsidR="00C72B70" w:rsidRPr="00C72B70">
        <w:rPr>
          <w:rFonts w:ascii="Garamond" w:hAnsi="Garamond"/>
        </w:rPr>
        <w:t xml:space="preserve">, 1, 15, 16, 17, 28, 29. </w:t>
      </w:r>
    </w:p>
  </w:footnote>
  <w:footnote w:id="5">
    <w:p w:rsidR="0014720B" w:rsidRPr="0014720B" w:rsidRDefault="0014720B">
      <w:pPr>
        <w:pStyle w:val="Testonotaapidipagina"/>
        <w:rPr>
          <w:rFonts w:ascii="Garamond" w:hAnsi="Garamond"/>
        </w:rPr>
      </w:pPr>
      <w:r w:rsidRPr="0014720B">
        <w:rPr>
          <w:rStyle w:val="Rimandonotaapidipagina"/>
          <w:rFonts w:ascii="Garamond" w:hAnsi="Garamond"/>
        </w:rPr>
        <w:footnoteRef/>
      </w:r>
      <w:r w:rsidRPr="0014720B">
        <w:rPr>
          <w:rFonts w:ascii="Garamond" w:hAnsi="Garamond"/>
        </w:rPr>
        <w:t xml:space="preserve"> M.D. Chenu, </w:t>
      </w:r>
      <w:r w:rsidRPr="0014720B">
        <w:rPr>
          <w:rFonts w:ascii="Garamond" w:hAnsi="Garamond"/>
          <w:i/>
        </w:rPr>
        <w:t>Per una teologia del lavoro</w:t>
      </w:r>
      <w:r w:rsidRPr="0014720B">
        <w:rPr>
          <w:rFonts w:ascii="Garamond" w:hAnsi="Garamond"/>
        </w:rPr>
        <w:t>, Borla, Torino, 1966 (1° edizione 1955).</w:t>
      </w:r>
    </w:p>
  </w:footnote>
  <w:footnote w:id="6">
    <w:p w:rsidR="002F4DEE" w:rsidRPr="00C72B70" w:rsidRDefault="002F4DEE">
      <w:pPr>
        <w:pStyle w:val="Testonotaapidipagina"/>
        <w:rPr>
          <w:rFonts w:ascii="Garamond" w:hAnsi="Garamond"/>
        </w:rPr>
      </w:pPr>
      <w:r w:rsidRPr="00C72B70">
        <w:rPr>
          <w:rStyle w:val="Rimandonotaapidipagina"/>
          <w:rFonts w:ascii="Garamond" w:hAnsi="Garamond"/>
        </w:rPr>
        <w:footnoteRef/>
      </w:r>
      <w:r w:rsidRPr="00C72B70">
        <w:rPr>
          <w:rFonts w:ascii="Garamond" w:hAnsi="Garamond"/>
        </w:rPr>
        <w:t xml:space="preserve"> </w:t>
      </w:r>
      <w:r w:rsidR="0014720B" w:rsidRPr="00F77380">
        <w:rPr>
          <w:rFonts w:ascii="Garamond" w:hAnsi="Garamond"/>
          <w:i/>
        </w:rPr>
        <w:t>Ibidem</w:t>
      </w:r>
      <w:r w:rsidR="0014720B">
        <w:rPr>
          <w:rFonts w:ascii="Garamond" w:hAnsi="Garamond"/>
        </w:rPr>
        <w:t>, pp. 31-35.</w:t>
      </w:r>
    </w:p>
  </w:footnote>
  <w:footnote w:id="7">
    <w:p w:rsidR="002F4DEE" w:rsidRPr="00C72B70" w:rsidRDefault="002F4DEE">
      <w:pPr>
        <w:pStyle w:val="Testonotaapidipagina"/>
        <w:rPr>
          <w:rFonts w:ascii="Garamond" w:hAnsi="Garamond"/>
        </w:rPr>
      </w:pPr>
      <w:r w:rsidRPr="00C72B70">
        <w:rPr>
          <w:rStyle w:val="Rimandonotaapidipagina"/>
          <w:rFonts w:ascii="Garamond" w:hAnsi="Garamond"/>
        </w:rPr>
        <w:footnoteRef/>
      </w:r>
      <w:r w:rsidRPr="00C72B70">
        <w:rPr>
          <w:rFonts w:ascii="Garamond" w:hAnsi="Garamond"/>
        </w:rPr>
        <w:t xml:space="preserve"> </w:t>
      </w:r>
      <w:r w:rsidR="00F77380" w:rsidRPr="00F77380">
        <w:rPr>
          <w:rFonts w:ascii="Garamond" w:hAnsi="Garamond"/>
          <w:i/>
        </w:rPr>
        <w:t>Ibidem</w:t>
      </w:r>
      <w:r w:rsidR="00F77380">
        <w:rPr>
          <w:rFonts w:ascii="Garamond" w:hAnsi="Garamond"/>
          <w:i/>
        </w:rPr>
        <w:t>,</w:t>
      </w:r>
      <w:r w:rsidR="00F77380">
        <w:rPr>
          <w:rFonts w:ascii="Garamond" w:hAnsi="Garamond"/>
        </w:rPr>
        <w:t xml:space="preserve"> pp. 37-38.</w:t>
      </w:r>
    </w:p>
  </w:footnote>
  <w:footnote w:id="8">
    <w:p w:rsidR="002F4DEE" w:rsidRPr="00C72B70" w:rsidRDefault="002F4DEE">
      <w:pPr>
        <w:pStyle w:val="Testonotaapidipagina"/>
        <w:rPr>
          <w:rFonts w:ascii="Garamond" w:hAnsi="Garamond"/>
        </w:rPr>
      </w:pPr>
      <w:r w:rsidRPr="00C72B70">
        <w:rPr>
          <w:rStyle w:val="Rimandonotaapidipagina"/>
          <w:rFonts w:ascii="Garamond" w:hAnsi="Garamond"/>
        </w:rPr>
        <w:footnoteRef/>
      </w:r>
      <w:r w:rsidRPr="00C72B70">
        <w:rPr>
          <w:rFonts w:ascii="Garamond" w:hAnsi="Garamond"/>
        </w:rPr>
        <w:t xml:space="preserve"> </w:t>
      </w:r>
      <w:r w:rsidR="00F77380" w:rsidRPr="00F77380">
        <w:rPr>
          <w:rFonts w:ascii="Garamond" w:hAnsi="Garamond"/>
          <w:i/>
        </w:rPr>
        <w:t>Ibidem</w:t>
      </w:r>
      <w:r w:rsidRPr="00C72B70">
        <w:rPr>
          <w:rFonts w:ascii="Garamond" w:hAnsi="Garamond"/>
        </w:rPr>
        <w:t xml:space="preserve">, </w:t>
      </w:r>
      <w:r w:rsidR="00F77380">
        <w:rPr>
          <w:rFonts w:ascii="Garamond" w:hAnsi="Garamond"/>
        </w:rPr>
        <w:t>pp. 43-44.</w:t>
      </w:r>
    </w:p>
  </w:footnote>
  <w:footnote w:id="9">
    <w:p w:rsidR="001C4A48" w:rsidRPr="00C72B70" w:rsidRDefault="001C4A48">
      <w:pPr>
        <w:pStyle w:val="Testonotaapidipagina"/>
        <w:rPr>
          <w:rFonts w:ascii="Garamond" w:hAnsi="Garamond"/>
        </w:rPr>
      </w:pPr>
      <w:r w:rsidRPr="00C72B70">
        <w:rPr>
          <w:rStyle w:val="Rimandonotaapidipagina"/>
          <w:rFonts w:ascii="Garamond" w:hAnsi="Garamond"/>
        </w:rPr>
        <w:footnoteRef/>
      </w:r>
      <w:r w:rsidRPr="00C72B70">
        <w:rPr>
          <w:rFonts w:ascii="Garamond" w:hAnsi="Garamond"/>
        </w:rPr>
        <w:t xml:space="preserve"> </w:t>
      </w:r>
      <w:r w:rsidRPr="00B97CC1">
        <w:rPr>
          <w:rFonts w:ascii="Garamond" w:hAnsi="Garamond"/>
          <w:i/>
        </w:rPr>
        <w:t>Gaudium et spes</w:t>
      </w:r>
      <w:r w:rsidR="00B97CC1">
        <w:rPr>
          <w:rFonts w:ascii="Garamond" w:hAnsi="Garamond"/>
        </w:rPr>
        <w:t>, 34.</w:t>
      </w:r>
    </w:p>
  </w:footnote>
  <w:footnote w:id="10">
    <w:p w:rsidR="00CC6A8A" w:rsidRPr="00C72B70" w:rsidRDefault="00CC6A8A" w:rsidP="00CC6A8A">
      <w:pPr>
        <w:pStyle w:val="Testonotaapidipagina"/>
        <w:rPr>
          <w:rFonts w:ascii="Garamond" w:hAnsi="Garamond"/>
        </w:rPr>
      </w:pPr>
      <w:r w:rsidRPr="00C72B70"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</w:rPr>
        <w:t xml:space="preserve"> Paolo VI, </w:t>
      </w:r>
      <w:r w:rsidRPr="00C72B70">
        <w:rPr>
          <w:rFonts w:ascii="Garamond" w:hAnsi="Garamond"/>
          <w:i/>
        </w:rPr>
        <w:t>Populorum progressio</w:t>
      </w:r>
      <w:r w:rsidRPr="00C72B70">
        <w:rPr>
          <w:rFonts w:ascii="Garamond" w:hAnsi="Garamond"/>
        </w:rPr>
        <w:t>,</w:t>
      </w:r>
      <w:r>
        <w:rPr>
          <w:rFonts w:ascii="Garamond" w:hAnsi="Garamond"/>
        </w:rPr>
        <w:t xml:space="preserve"> 3,</w:t>
      </w:r>
      <w:r w:rsidRPr="00C72B7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14, </w:t>
      </w:r>
      <w:r w:rsidRPr="00C72B70">
        <w:rPr>
          <w:rFonts w:ascii="Garamond" w:hAnsi="Garamond"/>
        </w:rPr>
        <w:t>27</w:t>
      </w:r>
      <w:r>
        <w:rPr>
          <w:rFonts w:ascii="Garamond" w:hAnsi="Garamond"/>
        </w:rPr>
        <w:t>, 42.</w:t>
      </w:r>
    </w:p>
  </w:footnote>
  <w:footnote w:id="11">
    <w:p w:rsidR="00AA3B72" w:rsidRPr="00C72B70" w:rsidRDefault="00AA3B72">
      <w:pPr>
        <w:pStyle w:val="Testonotaapidipagina"/>
        <w:rPr>
          <w:rFonts w:ascii="Garamond" w:hAnsi="Garamond"/>
        </w:rPr>
      </w:pPr>
      <w:r w:rsidRPr="00C72B70">
        <w:rPr>
          <w:rStyle w:val="Rimandonotaapidipagina"/>
          <w:rFonts w:ascii="Garamond" w:hAnsi="Garamond"/>
        </w:rPr>
        <w:footnoteRef/>
      </w:r>
      <w:r w:rsidRPr="00C72B70">
        <w:rPr>
          <w:rFonts w:ascii="Garamond" w:hAnsi="Garamond"/>
        </w:rPr>
        <w:t xml:space="preserve"> </w:t>
      </w:r>
      <w:r w:rsidR="00CC6A8A">
        <w:rPr>
          <w:rFonts w:ascii="Garamond" w:hAnsi="Garamond"/>
        </w:rPr>
        <w:t xml:space="preserve">Giovanni Paolo II, </w:t>
      </w:r>
      <w:r w:rsidRPr="00C72B70">
        <w:rPr>
          <w:rFonts w:ascii="Garamond" w:hAnsi="Garamond"/>
          <w:i/>
        </w:rPr>
        <w:t>Laborem exercens</w:t>
      </w:r>
      <w:r w:rsidR="00CC6A8A">
        <w:rPr>
          <w:rFonts w:ascii="Garamond" w:hAnsi="Garamond"/>
          <w:i/>
        </w:rPr>
        <w:t>,</w:t>
      </w:r>
      <w:r w:rsidRPr="00C72B70">
        <w:rPr>
          <w:rFonts w:ascii="Garamond" w:hAnsi="Garamond"/>
        </w:rPr>
        <w:t xml:space="preserve"> </w:t>
      </w:r>
      <w:r w:rsidR="00CC6A8A">
        <w:rPr>
          <w:rFonts w:ascii="Garamond" w:hAnsi="Garamond"/>
        </w:rPr>
        <w:t xml:space="preserve">5, </w:t>
      </w:r>
      <w:r w:rsidRPr="00C72B70">
        <w:rPr>
          <w:rFonts w:ascii="Garamond" w:hAnsi="Garamond"/>
        </w:rPr>
        <w:t>7</w:t>
      </w:r>
      <w:r w:rsidR="00CC6A8A">
        <w:rPr>
          <w:rFonts w:ascii="Garamond" w:hAnsi="Garamond"/>
        </w:rPr>
        <w:t>, 9.</w:t>
      </w:r>
    </w:p>
  </w:footnote>
  <w:footnote w:id="12">
    <w:p w:rsidR="006A0FA1" w:rsidRDefault="006A0FA1">
      <w:pPr>
        <w:pStyle w:val="Testonotaapidipagina"/>
      </w:pPr>
      <w:r w:rsidRPr="006A0FA1">
        <w:rPr>
          <w:rStyle w:val="Rimandonotaapidipagina"/>
          <w:rFonts w:ascii="Garamond" w:hAnsi="Garamond"/>
        </w:rPr>
        <w:footnoteRef/>
      </w:r>
      <w:r w:rsidRPr="006A0FA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Francesco, </w:t>
      </w:r>
      <w:r w:rsidRPr="00C72B70">
        <w:rPr>
          <w:rFonts w:ascii="Garamond" w:hAnsi="Garamond"/>
          <w:i/>
        </w:rPr>
        <w:t>Laudato si’</w:t>
      </w:r>
      <w:r w:rsidRPr="00C72B70">
        <w:rPr>
          <w:rFonts w:ascii="Garamond" w:hAnsi="Garamond"/>
        </w:rPr>
        <w:t>,</w:t>
      </w:r>
      <w:r>
        <w:rPr>
          <w:rFonts w:ascii="Garamond" w:hAnsi="Garamond"/>
        </w:rPr>
        <w:t xml:space="preserve"> 53.</w:t>
      </w:r>
    </w:p>
  </w:footnote>
  <w:footnote w:id="13">
    <w:p w:rsidR="006A0FA1" w:rsidRPr="00C72B70" w:rsidRDefault="006A0FA1" w:rsidP="006A0FA1">
      <w:pPr>
        <w:pStyle w:val="Testonotaapidipagina"/>
        <w:jc w:val="both"/>
        <w:rPr>
          <w:rFonts w:ascii="Garamond" w:hAnsi="Garamond"/>
        </w:rPr>
      </w:pPr>
      <w:r w:rsidRPr="00C72B70">
        <w:rPr>
          <w:rStyle w:val="Rimandonotaapidipagina"/>
          <w:rFonts w:ascii="Garamond" w:hAnsi="Garamond"/>
        </w:rPr>
        <w:footnoteRef/>
      </w:r>
      <w:r w:rsidRPr="00C72B70">
        <w:rPr>
          <w:rFonts w:ascii="Garamond" w:hAnsi="Garamond"/>
        </w:rPr>
        <w:t xml:space="preserve"> </w:t>
      </w:r>
      <w:r w:rsidRPr="006A0FA1">
        <w:rPr>
          <w:rFonts w:ascii="Garamond" w:hAnsi="Garamond"/>
          <w:i/>
        </w:rPr>
        <w:t>Ibidem</w:t>
      </w:r>
      <w:r>
        <w:rPr>
          <w:rFonts w:ascii="Garamond" w:hAnsi="Garamond"/>
        </w:rPr>
        <w:t>,</w:t>
      </w:r>
      <w:r w:rsidRPr="00C72B70">
        <w:rPr>
          <w:rFonts w:ascii="Garamond" w:hAnsi="Garamond"/>
        </w:rPr>
        <w:t xml:space="preserve"> 124-129.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E776F"/>
    <w:multiLevelType w:val="hybridMultilevel"/>
    <w:tmpl w:val="6B6814F8"/>
    <w:lvl w:ilvl="0" w:tplc="67F0DF5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FAA"/>
    <w:rsid w:val="0000123B"/>
    <w:rsid w:val="00006709"/>
    <w:rsid w:val="00015B44"/>
    <w:rsid w:val="00097824"/>
    <w:rsid w:val="000C60AC"/>
    <w:rsid w:val="000D32FE"/>
    <w:rsid w:val="000D6901"/>
    <w:rsid w:val="00101632"/>
    <w:rsid w:val="00133F70"/>
    <w:rsid w:val="00146FE1"/>
    <w:rsid w:val="0014720B"/>
    <w:rsid w:val="0016488B"/>
    <w:rsid w:val="00171DDA"/>
    <w:rsid w:val="001808A2"/>
    <w:rsid w:val="001A205B"/>
    <w:rsid w:val="001C1E1D"/>
    <w:rsid w:val="001C4A48"/>
    <w:rsid w:val="00246C02"/>
    <w:rsid w:val="00250F4B"/>
    <w:rsid w:val="00274725"/>
    <w:rsid w:val="00296E31"/>
    <w:rsid w:val="002A75C7"/>
    <w:rsid w:val="002C0B49"/>
    <w:rsid w:val="002D26FD"/>
    <w:rsid w:val="002F4DEE"/>
    <w:rsid w:val="00322193"/>
    <w:rsid w:val="00323778"/>
    <w:rsid w:val="003603E0"/>
    <w:rsid w:val="0036303D"/>
    <w:rsid w:val="00387090"/>
    <w:rsid w:val="003877B0"/>
    <w:rsid w:val="003A55B6"/>
    <w:rsid w:val="003C0C3E"/>
    <w:rsid w:val="003E6FDB"/>
    <w:rsid w:val="003F0F6D"/>
    <w:rsid w:val="003F6638"/>
    <w:rsid w:val="00405719"/>
    <w:rsid w:val="00426547"/>
    <w:rsid w:val="004315CF"/>
    <w:rsid w:val="004336DD"/>
    <w:rsid w:val="00444DEA"/>
    <w:rsid w:val="00464C97"/>
    <w:rsid w:val="00467769"/>
    <w:rsid w:val="00486DB3"/>
    <w:rsid w:val="004B355E"/>
    <w:rsid w:val="004E2993"/>
    <w:rsid w:val="00525AF8"/>
    <w:rsid w:val="00533E2D"/>
    <w:rsid w:val="00564555"/>
    <w:rsid w:val="00596737"/>
    <w:rsid w:val="005C547C"/>
    <w:rsid w:val="005F2D9A"/>
    <w:rsid w:val="005F7381"/>
    <w:rsid w:val="005F762B"/>
    <w:rsid w:val="006443BF"/>
    <w:rsid w:val="006603E6"/>
    <w:rsid w:val="00683019"/>
    <w:rsid w:val="00685FD4"/>
    <w:rsid w:val="006A0FA1"/>
    <w:rsid w:val="006B3E82"/>
    <w:rsid w:val="00717A2A"/>
    <w:rsid w:val="00745C86"/>
    <w:rsid w:val="007C0D08"/>
    <w:rsid w:val="007E1F27"/>
    <w:rsid w:val="00825D56"/>
    <w:rsid w:val="00856E8E"/>
    <w:rsid w:val="00865AE7"/>
    <w:rsid w:val="00874F2D"/>
    <w:rsid w:val="00890236"/>
    <w:rsid w:val="00896443"/>
    <w:rsid w:val="008E328D"/>
    <w:rsid w:val="00910D80"/>
    <w:rsid w:val="00945EC3"/>
    <w:rsid w:val="009A6FAA"/>
    <w:rsid w:val="00A215A2"/>
    <w:rsid w:val="00A23DD7"/>
    <w:rsid w:val="00A46DA1"/>
    <w:rsid w:val="00A86C34"/>
    <w:rsid w:val="00AA3B72"/>
    <w:rsid w:val="00AB3266"/>
    <w:rsid w:val="00B30355"/>
    <w:rsid w:val="00B705CB"/>
    <w:rsid w:val="00B7557F"/>
    <w:rsid w:val="00B76E4C"/>
    <w:rsid w:val="00B856DA"/>
    <w:rsid w:val="00B97CC1"/>
    <w:rsid w:val="00BD40C5"/>
    <w:rsid w:val="00BE5C31"/>
    <w:rsid w:val="00C13808"/>
    <w:rsid w:val="00C2243B"/>
    <w:rsid w:val="00C370A0"/>
    <w:rsid w:val="00C534FC"/>
    <w:rsid w:val="00C72B70"/>
    <w:rsid w:val="00C8526C"/>
    <w:rsid w:val="00CC6A8A"/>
    <w:rsid w:val="00CE7562"/>
    <w:rsid w:val="00D04F76"/>
    <w:rsid w:val="00D12091"/>
    <w:rsid w:val="00D34D97"/>
    <w:rsid w:val="00D53B29"/>
    <w:rsid w:val="00D93391"/>
    <w:rsid w:val="00D95890"/>
    <w:rsid w:val="00DB3409"/>
    <w:rsid w:val="00DB4B7F"/>
    <w:rsid w:val="00DB5F2D"/>
    <w:rsid w:val="00E17AE7"/>
    <w:rsid w:val="00E80930"/>
    <w:rsid w:val="00E95A74"/>
    <w:rsid w:val="00E96EF5"/>
    <w:rsid w:val="00EA0549"/>
    <w:rsid w:val="00EB1382"/>
    <w:rsid w:val="00EC6F6C"/>
    <w:rsid w:val="00F37B70"/>
    <w:rsid w:val="00F6385C"/>
    <w:rsid w:val="00F77380"/>
    <w:rsid w:val="00F82661"/>
    <w:rsid w:val="00FA5A17"/>
    <w:rsid w:val="00FB03C9"/>
    <w:rsid w:val="00FF05DA"/>
    <w:rsid w:val="00FF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03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756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3DD7"/>
    <w:pPr>
      <w:jc w:val="left"/>
    </w:pPr>
    <w:rPr>
      <w:rFonts w:asciiTheme="minorHAnsi" w:eastAsiaTheme="minorEastAsia" w:hAnsiTheme="minorHAnsi"/>
      <w:sz w:val="20"/>
      <w:szCs w:val="20"/>
      <w:u w:color="00000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3DD7"/>
    <w:rPr>
      <w:rFonts w:asciiTheme="minorHAnsi" w:eastAsiaTheme="minorEastAsia" w:hAnsiTheme="minorHAnsi"/>
      <w:sz w:val="20"/>
      <w:szCs w:val="20"/>
      <w:u w:color="00000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3DD7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1C1E1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D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7A7CF-4166-4DDC-9E27-2823C676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wxp-pro</cp:lastModifiedBy>
  <cp:revision>2</cp:revision>
  <cp:lastPrinted>2018-02-02T15:13:00Z</cp:lastPrinted>
  <dcterms:created xsi:type="dcterms:W3CDTF">2018-02-03T15:03:00Z</dcterms:created>
  <dcterms:modified xsi:type="dcterms:W3CDTF">2018-02-03T15:03:00Z</dcterms:modified>
</cp:coreProperties>
</file>